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EE5AEE" w:rsidRPr="00A55C55" w14:paraId="780D4E79" w14:textId="77777777" w:rsidTr="4F30FA22">
        <w:trPr>
          <w:trHeight w:hRule="exact" w:val="312"/>
          <w:tblHeader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60D413F" w14:textId="77777777" w:rsidR="00EE5AEE" w:rsidRPr="00A55C55" w:rsidRDefault="4F30FA22" w:rsidP="4F30FA22">
            <w:pPr>
              <w:rPr>
                <w:b/>
                <w:bCs/>
              </w:rPr>
            </w:pPr>
            <w:bookmarkStart w:id="0" w:name="_GoBack"/>
            <w:bookmarkEnd w:id="0"/>
            <w:r w:rsidRPr="4F30FA22">
              <w:rPr>
                <w:b/>
                <w:bCs/>
              </w:rPr>
              <w:t>Liite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358CDD29" w14:textId="77777777" w:rsidR="00EE5AEE" w:rsidRPr="00A55C55" w:rsidRDefault="00EE5AEE" w:rsidP="00364F0B"/>
        </w:tc>
      </w:tr>
      <w:tr w:rsidR="009122F8" w:rsidRPr="00A55C55" w14:paraId="2742B486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1887D55" w14:textId="77777777" w:rsidR="009122F8" w:rsidRPr="00A55C55" w:rsidRDefault="009122F8" w:rsidP="009120F7"/>
        </w:tc>
        <w:tc>
          <w:tcPr>
            <w:tcW w:w="2596" w:type="dxa"/>
            <w:vMerge w:val="restart"/>
            <w:tcMar>
              <w:left w:w="0" w:type="dxa"/>
              <w:right w:w="0" w:type="dxa"/>
            </w:tcMar>
          </w:tcPr>
          <w:p w14:paraId="5C3CE5A4" w14:textId="14E2AC8A" w:rsidR="009122F8" w:rsidRPr="009122F8" w:rsidRDefault="4F30FA22" w:rsidP="00BF2FBD">
            <w:pPr>
              <w:rPr>
                <w:sz w:val="20"/>
                <w:szCs w:val="20"/>
              </w:rPr>
            </w:pPr>
            <w:r w:rsidRPr="4F30FA22">
              <w:rPr>
                <w:sz w:val="20"/>
                <w:szCs w:val="20"/>
              </w:rPr>
              <w:t>[lausunnonpyytäjän asianumero]</w:t>
            </w:r>
          </w:p>
        </w:tc>
      </w:tr>
      <w:tr w:rsidR="009122F8" w:rsidRPr="00A55C55" w14:paraId="095F5782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45143A64" w14:textId="77777777" w:rsidR="009122F8" w:rsidRPr="00A55C55" w:rsidRDefault="009122F8" w:rsidP="00364F0B"/>
        </w:tc>
        <w:tc>
          <w:tcPr>
            <w:tcW w:w="2596" w:type="dxa"/>
            <w:vMerge/>
            <w:tcMar>
              <w:left w:w="0" w:type="dxa"/>
              <w:right w:w="0" w:type="dxa"/>
            </w:tcMar>
          </w:tcPr>
          <w:p w14:paraId="3410F3A2" w14:textId="77777777" w:rsidR="009122F8" w:rsidRPr="00A55C55" w:rsidRDefault="009122F8" w:rsidP="00364F0B"/>
        </w:tc>
      </w:tr>
      <w:tr w:rsidR="00EE5AEE" w:rsidRPr="00A55C55" w14:paraId="088BDE43" w14:textId="77777777" w:rsidTr="4F30FA22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29ACDEE9" w14:textId="77777777" w:rsidR="00EE5AEE" w:rsidRPr="00A55C55" w:rsidRDefault="4F30FA22" w:rsidP="4F30FA22">
            <w:pPr>
              <w:rPr>
                <w:rFonts w:eastAsiaTheme="majorEastAsia"/>
              </w:rPr>
            </w:pPr>
            <w:r w:rsidRPr="4F30FA22">
              <w:rPr>
                <w:rFonts w:eastAsiaTheme="majorEastAsia"/>
              </w:rPr>
              <w:t>[pvm]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67F04B76" w14:textId="77777777" w:rsidR="00EE5AEE" w:rsidRPr="00A55C55" w:rsidRDefault="00EE5AEE" w:rsidP="00364F0B"/>
        </w:tc>
      </w:tr>
    </w:tbl>
    <w:p w14:paraId="78DA757F" w14:textId="547B10DD" w:rsidR="00F83220" w:rsidRPr="005F08CD" w:rsidRDefault="5AECEE80" w:rsidP="5AECEE80">
      <w:pPr>
        <w:pStyle w:val="VMOsasto"/>
        <w:rPr>
          <w:color w:val="808080" w:themeColor="background1" w:themeShade="80"/>
        </w:rPr>
      </w:pPr>
      <w:r w:rsidRPr="005F08CD">
        <w:rPr>
          <w:color w:val="808080" w:themeColor="background1" w:themeShade="80"/>
        </w:rPr>
        <w:t>JulkICT-osasto</w:t>
      </w:r>
      <w:r w:rsidR="009122F8" w:rsidRPr="005F08CD">
        <w:rPr>
          <w:color w:val="808080" w:themeColor="background1" w:themeShade="80"/>
        </w:rPr>
        <w:br/>
      </w:r>
      <w:r w:rsidR="00740928" w:rsidRPr="005F08CD">
        <w:rPr>
          <w:color w:val="808080" w:themeColor="background1" w:themeShade="80"/>
        </w:rPr>
        <w:t>2</w:t>
      </w:r>
      <w:r w:rsidR="005F08CD" w:rsidRPr="005F08CD">
        <w:rPr>
          <w:color w:val="808080" w:themeColor="background1" w:themeShade="80"/>
        </w:rPr>
        <w:t>9</w:t>
      </w:r>
      <w:r w:rsidRPr="005F08CD">
        <w:rPr>
          <w:color w:val="808080" w:themeColor="background1" w:themeShade="80"/>
        </w:rPr>
        <w:t xml:space="preserve">.9.2022 </w:t>
      </w:r>
      <w:r w:rsidR="009122F8" w:rsidRPr="005F08CD">
        <w:rPr>
          <w:color w:val="808080" w:themeColor="background1" w:themeShade="80"/>
        </w:rPr>
        <w:br/>
      </w:r>
      <w:r w:rsidRPr="005F08CD">
        <w:rPr>
          <w:color w:val="808080" w:themeColor="background1" w:themeShade="80"/>
        </w:rPr>
        <w:t>Asiakirja (taulukkorakenne) ei ole saavutettava</w:t>
      </w:r>
    </w:p>
    <w:p w14:paraId="6FDA7C13" w14:textId="77777777" w:rsidR="009120F7" w:rsidRPr="00A55C55" w:rsidRDefault="4F30FA22" w:rsidP="00B61744">
      <w:pPr>
        <w:pStyle w:val="Otsikko"/>
        <w:spacing w:before="120"/>
      </w:pPr>
      <w:r>
        <w:t xml:space="preserve">LIITE VALTIOVARAINMINISTERIÖN OHJEESEEN TIEDONHALLINTALAIN 9 §:N LAUSUNTOMENETTELYSTÄ (VN/14976/2019): </w:t>
      </w:r>
    </w:p>
    <w:p w14:paraId="2BD6D752" w14:textId="77777777" w:rsidR="00B660B7" w:rsidRDefault="4F30FA22" w:rsidP="00FA64BA">
      <w:pPr>
        <w:pStyle w:val="Alaotsikko"/>
        <w:rPr>
          <w:b w:val="0"/>
        </w:rPr>
      </w:pPr>
      <w:r>
        <w:t xml:space="preserve">Mallipohja tiedonhallinnan muutoksen, vaikutusten ja alustavan toteutussuunnitelman kuvaamiseen </w:t>
      </w:r>
      <w:r w:rsidRPr="4F30FA22">
        <w:rPr>
          <w:b w:val="0"/>
          <w:i/>
          <w:color w:val="808080" w:themeColor="text1" w:themeTint="7F"/>
        </w:rPr>
        <w:t>[Muokkaa otsikointia ja ylätunnistetta vastaamaan lausuntokohdetta ja lausuntopyyntöä]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9122F8" w14:paraId="3D0A91DC" w14:textId="77777777" w:rsidTr="5AECEE80">
        <w:tc>
          <w:tcPr>
            <w:tcW w:w="9923" w:type="dxa"/>
          </w:tcPr>
          <w:p w14:paraId="6C0F2659" w14:textId="6D9C203C" w:rsidR="009122F8" w:rsidRPr="009122F8" w:rsidRDefault="5AECEE80" w:rsidP="5AECEE80">
            <w:pPr>
              <w:pStyle w:val="Leipteksti"/>
              <w:ind w:left="0"/>
              <w:rPr>
                <w:lang w:val="fi-FI"/>
              </w:rPr>
            </w:pPr>
            <w:r w:rsidRPr="5AECEE80">
              <w:rPr>
                <w:lang w:val="fi-FI"/>
              </w:rPr>
              <w:t xml:space="preserve">Valtion viraston tai laitoksen on </w:t>
            </w:r>
            <w:r w:rsidRPr="5AECEE80">
              <w:rPr>
                <w:b/>
                <w:bCs/>
                <w:lang w:val="fi-FI"/>
              </w:rPr>
              <w:t>ennen lausuntopyynnön toimittamista tehtävä tiedonhallinnan muutoksen vaikutusten arviointi</w:t>
            </w:r>
            <w:r w:rsidRPr="5AECEE80">
              <w:rPr>
                <w:lang w:val="fi-FI"/>
              </w:rPr>
              <w:t xml:space="preserve">, josta säädetään tiedonhallintalain 5.3 §:ssä ja 8.1 §:ssä. Lausuntomenettelyssä muutoksen vaikutusten arviointia ja sen perusteluja voi esittää tämän </w:t>
            </w:r>
            <w:r w:rsidR="00BF2FBD">
              <w:rPr>
                <w:lang w:val="fi-FI"/>
              </w:rPr>
              <w:t xml:space="preserve">mallipohjan </w:t>
            </w:r>
            <w:r w:rsidRPr="5AECEE80">
              <w:rPr>
                <w:lang w:val="fi-FI"/>
              </w:rPr>
              <w:t xml:space="preserve">ja kustannus-hyötyanalyysin mallipohjan avulla. </w:t>
            </w:r>
            <w:r w:rsidR="00BF2FBD">
              <w:rPr>
                <w:lang w:val="fi-FI"/>
              </w:rPr>
              <w:t>Tässä m</w:t>
            </w:r>
            <w:r w:rsidRPr="5AECEE80">
              <w:rPr>
                <w:lang w:val="fi-FI"/>
              </w:rPr>
              <w:t>allipohjassa on huomioitu VNA (1301/2019) 3 §:ssä lausuntopyynnön yhteydessä toimitettavaksi edellytetty alustava suunnitelma muutoksen toteuttamisesta</w:t>
            </w:r>
            <w:r w:rsidRPr="00BF2FBD">
              <w:rPr>
                <w:lang w:val="fi-FI"/>
              </w:rPr>
              <w:t xml:space="preserve">. </w:t>
            </w:r>
            <w:r w:rsidR="00BF2FBD" w:rsidRPr="00BF2FBD">
              <w:rPr>
                <w:lang w:val="fi-FI"/>
              </w:rPr>
              <w:t>Lausuntopyynnön voi toimittaa</w:t>
            </w:r>
            <w:r w:rsidRPr="00BF2FBD">
              <w:rPr>
                <w:lang w:val="fi-FI"/>
              </w:rPr>
              <w:t xml:space="preserve"> myös hyödyntäen </w:t>
            </w:r>
            <w:r w:rsidR="00BF2FBD" w:rsidRPr="00BF2FBD">
              <w:rPr>
                <w:lang w:val="fi-FI"/>
              </w:rPr>
              <w:t>viraston</w:t>
            </w:r>
            <w:r w:rsidRPr="00BF2FBD">
              <w:rPr>
                <w:lang w:val="fi-FI"/>
              </w:rPr>
              <w:t xml:space="preserve"> kehittämisen hallintamallin mukaisia asiakirjoja (esim. esiselvitys). Jos lausuntokohde on laaja kokonaisuus (esim. useita alaprojekteja), voi kunkin erillisen muutoskohteen (esim. alaprojektin) muutosvaikutusten </w:t>
            </w:r>
            <w:r w:rsidR="00BF2FBD" w:rsidRPr="00BF2FBD">
              <w:rPr>
                <w:lang w:val="fi-FI"/>
              </w:rPr>
              <w:t xml:space="preserve">arvioinnin esittää omana liitteenään. </w:t>
            </w:r>
          </w:p>
          <w:p w14:paraId="1C3F2210" w14:textId="585B6506" w:rsidR="009122F8" w:rsidRPr="009122F8" w:rsidRDefault="00BF2FBD" w:rsidP="4F30FA22">
            <w:pPr>
              <w:pStyle w:val="Leipteksti"/>
              <w:spacing w:after="0"/>
              <w:ind w:left="0"/>
              <w:rPr>
                <w:lang w:val="fi-FI"/>
              </w:rPr>
            </w:pPr>
            <w:r>
              <w:rPr>
                <w:lang w:val="fi-FI"/>
              </w:rPr>
              <w:t>Tämä m</w:t>
            </w:r>
            <w:r w:rsidR="009122F8" w:rsidRPr="009122F8">
              <w:rPr>
                <w:lang w:val="fi-FI"/>
              </w:rPr>
              <w:t>allipohja ei ole muutosvaikutusten arvioinnin ohje. Virasto tai laitos voi hyödyntää lausuntomenettelystä annetun ohjeistuksen (VN/14976/2019</w:t>
            </w:r>
            <w:r w:rsidR="009122F8">
              <w:rPr>
                <w:rStyle w:val="Alaviitteenviite"/>
                <w:lang w:val="fi-FI"/>
              </w:rPr>
              <w:footnoteReference w:id="2"/>
            </w:r>
            <w:r w:rsidR="009122F8" w:rsidRPr="009122F8">
              <w:rPr>
                <w:lang w:val="fi-FI"/>
              </w:rPr>
              <w:t>) lisäksi Tiedonhallintalautakunnan suosituksia</w:t>
            </w:r>
            <w:r w:rsidR="009122F8">
              <w:rPr>
                <w:rStyle w:val="Alaviitteenviite"/>
                <w:lang w:val="fi-FI"/>
              </w:rPr>
              <w:footnoteReference w:id="3"/>
            </w:r>
          </w:p>
        </w:tc>
      </w:tr>
    </w:tbl>
    <w:p w14:paraId="7FB7DD73" w14:textId="77777777" w:rsidR="00BF2FBD" w:rsidRDefault="00BF2FBD" w:rsidP="4F30FA22">
      <w:pPr>
        <w:pStyle w:val="Leipteksti"/>
        <w:spacing w:after="0"/>
        <w:ind w:left="0"/>
        <w:rPr>
          <w:i/>
          <w:iCs/>
          <w:color w:val="808080" w:themeColor="text1" w:themeTint="7F"/>
        </w:rPr>
      </w:pPr>
    </w:p>
    <w:p w14:paraId="3095775E" w14:textId="7CAFCF7D" w:rsidR="00794030" w:rsidRPr="00794030" w:rsidRDefault="4F30FA22" w:rsidP="4F30FA22">
      <w:pPr>
        <w:pStyle w:val="Leipteksti"/>
        <w:spacing w:after="0"/>
        <w:ind w:left="0"/>
        <w:rPr>
          <w:i/>
          <w:iCs/>
          <w:color w:val="808080" w:themeColor="text1" w:themeTint="7F"/>
        </w:rPr>
      </w:pPr>
      <w:r w:rsidRPr="4F30FA22">
        <w:rPr>
          <w:i/>
          <w:iCs/>
          <w:color w:val="808080" w:themeColor="text1" w:themeTint="7F"/>
        </w:rPr>
        <w:t>[Kirjaa tiedot valkoisiin tekstikenttiin ja poista samalla ohjetekstit ja apukysymykset]</w:t>
      </w:r>
    </w:p>
    <w:p w14:paraId="71111EC5" w14:textId="0F778A45" w:rsidR="00794030" w:rsidRDefault="4F30FA22" w:rsidP="4F30FA22">
      <w:pPr>
        <w:pStyle w:val="Leipteksti"/>
        <w:ind w:left="0"/>
        <w:rPr>
          <w:i/>
          <w:iCs/>
          <w:color w:val="808080" w:themeColor="text1" w:themeTint="7F"/>
        </w:rPr>
      </w:pPr>
      <w:r w:rsidRPr="4F30FA22">
        <w:rPr>
          <w:i/>
          <w:iCs/>
          <w:color w:val="808080" w:themeColor="text1" w:themeTint="7F"/>
        </w:rPr>
        <w:t>[Yksilöi vaikutusten arvioinnista ja sen perusteluista esitettävät tiedot siten, että ne ovat kohdennettavissa esim.</w:t>
      </w:r>
      <w:r w:rsidR="00BF2FBD" w:rsidRPr="00BF2FBD">
        <w:rPr>
          <w:i/>
          <w:iCs/>
          <w:color w:val="808080" w:themeColor="text1" w:themeTint="7F"/>
        </w:rPr>
        <w:t xml:space="preserve"> </w:t>
      </w:r>
      <w:r w:rsidR="00BF2FBD" w:rsidRPr="4F30FA22">
        <w:rPr>
          <w:i/>
          <w:iCs/>
          <w:color w:val="808080" w:themeColor="text1" w:themeTint="7F"/>
        </w:rPr>
        <w:t>tietovarantoon</w:t>
      </w:r>
      <w:r w:rsidR="00BF2FBD">
        <w:rPr>
          <w:i/>
          <w:iCs/>
          <w:color w:val="808080" w:themeColor="text1" w:themeTint="7F"/>
        </w:rPr>
        <w:t>, tietojärjestelmään</w:t>
      </w:r>
      <w:r w:rsidRPr="4F30FA22">
        <w:rPr>
          <w:i/>
          <w:iCs/>
          <w:color w:val="808080" w:themeColor="text1" w:themeTint="7F"/>
        </w:rPr>
        <w:t xml:space="preserve"> ja toimijoihin.]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B3374" w:rsidRPr="001B3374" w14:paraId="260B895D" w14:textId="77777777" w:rsidTr="4F30FA22">
        <w:trPr>
          <w:trHeight w:val="295"/>
        </w:trPr>
        <w:tc>
          <w:tcPr>
            <w:tcW w:w="3397" w:type="dxa"/>
            <w:shd w:val="clear" w:color="auto" w:fill="000000" w:themeFill="text1"/>
          </w:tcPr>
          <w:p w14:paraId="38D672AA" w14:textId="77777777" w:rsidR="001B3374" w:rsidRPr="001B3374" w:rsidRDefault="4F30FA22" w:rsidP="4F30FA22">
            <w:pPr>
              <w:pStyle w:val="VMleipteksti"/>
              <w:ind w:left="453" w:hanging="453"/>
              <w:rPr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b/>
                <w:bCs/>
                <w:color w:val="FFFFFF" w:themeColor="background1"/>
                <w:sz w:val="18"/>
                <w:szCs w:val="18"/>
                <w:lang w:val="fi-FI"/>
              </w:rPr>
              <w:t xml:space="preserve">      TAUSTATIEDOT</w:t>
            </w:r>
          </w:p>
        </w:tc>
        <w:tc>
          <w:tcPr>
            <w:tcW w:w="6339" w:type="dxa"/>
            <w:shd w:val="clear" w:color="auto" w:fill="000000" w:themeFill="text1"/>
          </w:tcPr>
          <w:p w14:paraId="15F9AA6B" w14:textId="77777777" w:rsidR="001B3374" w:rsidRPr="001B3374" w:rsidRDefault="001B3374" w:rsidP="00A16A71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</w:p>
        </w:tc>
      </w:tr>
      <w:tr w:rsidR="001B3374" w:rsidRPr="001B3374" w14:paraId="43494925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23A17AFF" w14:textId="60685A36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b/>
                <w:bCs/>
                <w:sz w:val="18"/>
                <w:szCs w:val="18"/>
                <w:lang w:val="fi-FI"/>
              </w:rPr>
              <w:t>Virasto tai laitos (lausunnonpyytäjä)</w:t>
            </w:r>
          </w:p>
        </w:tc>
        <w:tc>
          <w:tcPr>
            <w:tcW w:w="6339" w:type="dxa"/>
          </w:tcPr>
          <w:p w14:paraId="04F843AF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[Viraston tai laitoksen nimi]</w:t>
            </w:r>
          </w:p>
        </w:tc>
      </w:tr>
      <w:tr w:rsidR="001B3374" w:rsidRPr="001B3374" w14:paraId="0C622D47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6D87EF99" w14:textId="77777777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b/>
                <w:bCs/>
                <w:sz w:val="18"/>
                <w:szCs w:val="18"/>
                <w:lang w:val="fi-FI"/>
              </w:rPr>
              <w:t>Viraston tai laitoksen yhteyshenkilöt</w:t>
            </w:r>
          </w:p>
        </w:tc>
        <w:tc>
          <w:tcPr>
            <w:tcW w:w="6339" w:type="dxa"/>
          </w:tcPr>
          <w:p w14:paraId="12FFB4A6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 xml:space="preserve">[Yhteyshenkilö, joka antaa lisätietoja, puhelin/sähköposti] </w:t>
            </w:r>
          </w:p>
          <w:p w14:paraId="76C205B7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[Muut henkilöt, jotka osallistuvat tapaamiseen, sähköposti]</w:t>
            </w:r>
          </w:p>
        </w:tc>
      </w:tr>
      <w:tr w:rsidR="001B3374" w:rsidRPr="001B3374" w14:paraId="0D21D5C3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2D6FB092" w14:textId="77777777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b/>
                <w:bCs/>
                <w:sz w:val="18"/>
                <w:szCs w:val="18"/>
                <w:lang w:val="fi-FI"/>
              </w:rPr>
              <w:t>Ministeriön yhteyshenkilöt</w:t>
            </w:r>
          </w:p>
        </w:tc>
        <w:tc>
          <w:tcPr>
            <w:tcW w:w="6339" w:type="dxa"/>
          </w:tcPr>
          <w:p w14:paraId="30D59839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[Yhteyshenkilö, joka antaa lisätietoja, puhelin/sähköposti]</w:t>
            </w:r>
          </w:p>
          <w:p w14:paraId="0D3D8B9E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[Muut henkilöt, jotka osallistuvat tapaamiseen, sähköposti]</w:t>
            </w:r>
          </w:p>
        </w:tc>
      </w:tr>
      <w:tr w:rsidR="001B3374" w:rsidRPr="001B3374" w14:paraId="571F4F9A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66125781" w14:textId="77777777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b/>
                <w:bCs/>
                <w:sz w:val="18"/>
                <w:szCs w:val="18"/>
                <w:lang w:val="fi-FI"/>
              </w:rPr>
              <w:t>Yhteiskehittämisen muut vastuulliset virastot ja niiden yhteyshenkilöt</w:t>
            </w:r>
          </w:p>
        </w:tc>
        <w:tc>
          <w:tcPr>
            <w:tcW w:w="6339" w:type="dxa"/>
          </w:tcPr>
          <w:p w14:paraId="68B3DC82" w14:textId="77777777" w:rsidR="001B3374" w:rsidRPr="001B3374" w:rsidRDefault="4F30FA22" w:rsidP="4F30FA22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4F30FA22">
              <w:rPr>
                <w:sz w:val="18"/>
                <w:szCs w:val="18"/>
                <w:lang w:val="fi-FI"/>
              </w:rPr>
              <w:t>[Jos kehittämiskohde koostuu eri virastojen vastuulla olevista toteutuksista (hankkeista/projekteista/hankinnoista), nimeä virastot ja yhteyshenkilöt]</w:t>
            </w:r>
          </w:p>
        </w:tc>
      </w:tr>
      <w:tr w:rsidR="001B3374" w:rsidRPr="001B3374" w14:paraId="3BE82CE5" w14:textId="77777777" w:rsidTr="4F30FA22">
        <w:tc>
          <w:tcPr>
            <w:tcW w:w="3397" w:type="dxa"/>
            <w:shd w:val="clear" w:color="auto" w:fill="F2F2F2" w:themeFill="background1" w:themeFillShade="F2"/>
          </w:tcPr>
          <w:p w14:paraId="673DA1C2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Mikä on lausuntopyynnön peruste? (VNA 1301/2019, 2 §)</w:t>
            </w:r>
          </w:p>
          <w:p w14:paraId="42736F03" w14:textId="77777777" w:rsidR="001B3374" w:rsidRPr="001B3374" w:rsidRDefault="001B3374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61769044" w14:textId="77777777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Valitse pohjassa olevista vaihtoehdoista, poista ylimääräiset kohdat</w:t>
            </w:r>
          </w:p>
        </w:tc>
        <w:tc>
          <w:tcPr>
            <w:tcW w:w="6339" w:type="dxa"/>
          </w:tcPr>
          <w:p w14:paraId="1C897A2A" w14:textId="498FED47" w:rsidR="001B3374" w:rsidRPr="008375F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[Julkisen hallinnon tai valtion yhteinen palvelu, yli 1M€]</w:t>
            </w:r>
          </w:p>
          <w:p w14:paraId="61206197" w14:textId="595AC30A" w:rsidR="001B3374" w:rsidRPr="008375F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[Toimialan tai toimialojen yhteinen palvelu, yli 5M€]</w:t>
            </w:r>
          </w:p>
          <w:p w14:paraId="324CD0DF" w14:textId="457ADC06" w:rsidR="001B3374" w:rsidRPr="008375F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[Viraston oma palvelu ja vaikutukset toisten viranomaisten tiedonsaantiin, yli 5M€]</w:t>
            </w:r>
          </w:p>
          <w:p w14:paraId="47F5CDE2" w14:textId="4DAD3AEC" w:rsidR="001B3374" w:rsidRPr="001B3374" w:rsidRDefault="4F30FA22" w:rsidP="4F30FA22">
            <w:pPr>
              <w:pStyle w:val="VMleipteksti"/>
              <w:numPr>
                <w:ilvl w:val="0"/>
                <w:numId w:val="11"/>
              </w:numPr>
              <w:ind w:left="317" w:hanging="357"/>
              <w:rPr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[Julkisen hallinnon  tai valtionhallinnon yhteisten tietovarantojen rajapintojen tietorakenteiden muutos, yli 1 M€]</w:t>
            </w:r>
          </w:p>
        </w:tc>
      </w:tr>
      <w:tr w:rsidR="001B3374" w:rsidRPr="001B3374" w14:paraId="334B30AE" w14:textId="77777777" w:rsidTr="4F30FA22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F2635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lastRenderedPageBreak/>
              <w:t>Lausuntopyynnön ajankohta (VNA 1301/2019, 4 §)</w:t>
            </w:r>
          </w:p>
          <w:p w14:paraId="41399100" w14:textId="77777777" w:rsidR="001B3374" w:rsidRPr="001B3374" w:rsidRDefault="001B3374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87C8D5B" w14:textId="77777777" w:rsidR="001B3374" w:rsidRP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Valitse pohjassa olevista vaihtoehdoista, poista ylimääräiset kohdat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D47CC87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[Kehysvalmistelu]</w:t>
            </w:r>
          </w:p>
          <w:p w14:paraId="067E232D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[Talousarviovalmistelu]</w:t>
            </w:r>
          </w:p>
          <w:p w14:paraId="30181771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[Lisätalousarviovalmistelu]</w:t>
            </w:r>
          </w:p>
          <w:p w14:paraId="27481654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[Määrärahan käyttöä koskeva päätös]</w:t>
            </w:r>
          </w:p>
          <w:p w14:paraId="138D6AE9" w14:textId="77777777" w:rsidR="001B3374" w:rsidRPr="008375F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[Lausunnon kohde olennaisesti muuttunut]</w:t>
            </w:r>
          </w:p>
        </w:tc>
      </w:tr>
      <w:tr w:rsidR="001B3374" w:rsidRPr="001B3374" w14:paraId="6ECFED8D" w14:textId="77777777" w:rsidTr="4F30FA22">
        <w:tc>
          <w:tcPr>
            <w:tcW w:w="33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75A5A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Lausuntopyynnön liitteet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5772120D" w14:textId="072EE6F9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[Nimeä lausuntopyynnön liitteet]</w:t>
            </w:r>
          </w:p>
          <w:p w14:paraId="4E2B5104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[Viittaa liitteisiin lomakkeella yksilöiden eli kirjoita lomakkeen ao. kohtaan esim. liitteen nimi ja sivunumero ja/tai otsikoidun kappaleen numero.]</w:t>
            </w:r>
          </w:p>
        </w:tc>
      </w:tr>
      <w:tr w:rsidR="007C32B1" w:rsidRPr="001B3374" w14:paraId="02ECB8D4" w14:textId="77777777" w:rsidTr="4F30FA22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592A8" w14:textId="77777777" w:rsidR="007C32B1" w:rsidRPr="00502273" w:rsidRDefault="007C32B1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82EEB" w14:textId="77777777" w:rsidR="007C32B1" w:rsidRPr="00502273" w:rsidRDefault="007C32B1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</w:tbl>
    <w:tbl>
      <w:tblPr>
        <w:tblStyle w:val="TaulukkoRuudukko1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3169"/>
        <w:gridCol w:w="3170"/>
      </w:tblGrid>
      <w:tr w:rsidR="001B3374" w:rsidRPr="002D4F5C" w14:paraId="5D473D7B" w14:textId="77777777" w:rsidTr="5AECEE80">
        <w:trPr>
          <w:trHeight w:val="283"/>
        </w:trPr>
        <w:tc>
          <w:tcPr>
            <w:tcW w:w="9741" w:type="dxa"/>
            <w:gridSpan w:val="3"/>
            <w:shd w:val="clear" w:color="auto" w:fill="000000" w:themeFill="text1"/>
            <w:vAlign w:val="center"/>
          </w:tcPr>
          <w:p w14:paraId="39D93807" w14:textId="78124BA6" w:rsidR="001B3374" w:rsidRPr="007C32B1" w:rsidRDefault="4F30FA22" w:rsidP="4F30FA22">
            <w:pPr>
              <w:pStyle w:val="VMleipteksti"/>
              <w:numPr>
                <w:ilvl w:val="0"/>
                <w:numId w:val="3"/>
              </w:numPr>
              <w:rPr>
                <w:b/>
                <w:bCs/>
                <w:color w:val="A34E96" w:themeColor="accent3"/>
              </w:rPr>
            </w:pPr>
            <w:r w:rsidRPr="4F30FA22">
              <w:rPr>
                <w:b/>
                <w:bCs/>
              </w:rPr>
              <w:t>PERUST</w:t>
            </w:r>
            <w:r w:rsidRPr="4F30FA22">
              <w:rPr>
                <w:b/>
                <w:bCs/>
                <w:color w:val="FFFFFF" w:themeColor="background1"/>
              </w:rPr>
              <w:t xml:space="preserve">IEDOT </w:t>
            </w:r>
          </w:p>
        </w:tc>
      </w:tr>
      <w:tr w:rsidR="007C32B1" w:rsidRPr="002D4F5C" w14:paraId="237BBD53" w14:textId="77777777" w:rsidTr="5AECEE80">
        <w:trPr>
          <w:trHeight w:val="283"/>
        </w:trPr>
        <w:tc>
          <w:tcPr>
            <w:tcW w:w="9741" w:type="dxa"/>
            <w:gridSpan w:val="3"/>
            <w:shd w:val="clear" w:color="auto" w:fill="E7E6E6" w:themeFill="background2"/>
            <w:vAlign w:val="center"/>
          </w:tcPr>
          <w:p w14:paraId="2DEACB08" w14:textId="0BA0F127" w:rsidR="007C32B1" w:rsidRPr="007C32B1" w:rsidRDefault="00BF2FBD" w:rsidP="4F30FA22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E7E6E6" w:themeFill="background2"/>
              </w:rPr>
              <w:t>K</w:t>
            </w:r>
            <w:r w:rsidR="007C32B1" w:rsidRPr="4F30FA22">
              <w:rPr>
                <w:sz w:val="18"/>
                <w:szCs w:val="18"/>
                <w:shd w:val="clear" w:color="auto" w:fill="E7E6E6" w:themeFill="background2"/>
              </w:rPr>
              <w:t xml:space="preserve">s. lausuntomenettelyn </w:t>
            </w:r>
            <w:hyperlink r:id="rId11" w:history="1">
              <w:r w:rsidR="007C32B1" w:rsidRPr="4F30FA22">
                <w:rPr>
                  <w:rStyle w:val="Hyperlinkki"/>
                  <w:sz w:val="18"/>
                  <w:szCs w:val="18"/>
                  <w:shd w:val="clear" w:color="auto" w:fill="E7E6E6" w:themeFill="background2"/>
                </w:rPr>
                <w:t>ohje</w:t>
              </w:r>
            </w:hyperlink>
            <w:r w:rsidR="007C32B1" w:rsidRPr="4F30FA22">
              <w:rPr>
                <w:sz w:val="18"/>
                <w:szCs w:val="18"/>
                <w:shd w:val="clear" w:color="auto" w:fill="E7E6E6" w:themeFill="background2"/>
              </w:rPr>
              <w:t xml:space="preserve"> luku 6.1.1. Tausta- ja perustiedot (s. 21 alkaen)</w:t>
            </w:r>
          </w:p>
        </w:tc>
      </w:tr>
      <w:tr w:rsidR="001B3374" w:rsidRPr="002D4F5C" w14:paraId="4F4D9247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110E88D4" w14:textId="77777777" w:rsidR="001B3374" w:rsidRDefault="4F30FA22" w:rsidP="4F30FA22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F30FA22">
              <w:rPr>
                <w:b/>
                <w:bCs/>
                <w:sz w:val="18"/>
                <w:szCs w:val="18"/>
              </w:rPr>
              <w:t xml:space="preserve">Muutos-/kehittämiskohteen nimi </w:t>
            </w:r>
          </w:p>
          <w:p w14:paraId="75A3EB21" w14:textId="6030DFA9" w:rsidR="001B3374" w:rsidRPr="002A1FD2" w:rsidRDefault="4F30FA22" w:rsidP="00BF2FBD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4F30FA22">
              <w:rPr>
                <w:b/>
                <w:bCs/>
                <w:sz w:val="18"/>
                <w:szCs w:val="18"/>
              </w:rPr>
              <w:t>(ohjelma / hanke / projekti / hankinta) ja Hankesalkku</w:t>
            </w:r>
            <w:r w:rsidRPr="00BF2FBD">
              <w:rPr>
                <w:b/>
                <w:bCs/>
                <w:sz w:val="18"/>
                <w:szCs w:val="18"/>
              </w:rPr>
              <w:t>palvelussa</w:t>
            </w:r>
            <w:r w:rsidR="00BF2FBD">
              <w:rPr>
                <w:b/>
                <w:bCs/>
                <w:sz w:val="18"/>
                <w:szCs w:val="18"/>
              </w:rPr>
              <w:t xml:space="preserve"> käytetty nimi tai tunniste.</w:t>
            </w:r>
          </w:p>
        </w:tc>
        <w:tc>
          <w:tcPr>
            <w:tcW w:w="6339" w:type="dxa"/>
            <w:gridSpan w:val="2"/>
          </w:tcPr>
          <w:p w14:paraId="6EA711CA" w14:textId="77777777" w:rsidR="008375F6" w:rsidRPr="003744D8" w:rsidRDefault="4F30FA22" w:rsidP="4F30FA22">
            <w:pPr>
              <w:pStyle w:val="VMleipteksti"/>
              <w:ind w:left="0"/>
              <w:rPr>
                <w:sz w:val="18"/>
                <w:szCs w:val="18"/>
              </w:rPr>
            </w:pPr>
            <w:r w:rsidRPr="003744D8">
              <w:rPr>
                <w:sz w:val="18"/>
                <w:szCs w:val="18"/>
              </w:rPr>
              <w:t>[Muutos-/kehittämiskohteen nimi]</w:t>
            </w:r>
          </w:p>
          <w:p w14:paraId="5C18FC7D" w14:textId="77777777" w:rsidR="008375F6" w:rsidRPr="003744D8" w:rsidRDefault="008375F6" w:rsidP="00A16A71">
            <w:pPr>
              <w:pStyle w:val="VMleipteksti"/>
              <w:ind w:left="0"/>
              <w:rPr>
                <w:bCs/>
                <w:sz w:val="18"/>
                <w:szCs w:val="18"/>
              </w:rPr>
            </w:pPr>
          </w:p>
          <w:p w14:paraId="2C804115" w14:textId="3633CC87" w:rsidR="001B3374" w:rsidRPr="003744D8" w:rsidRDefault="008375F6" w:rsidP="00BF2FBD">
            <w:pPr>
              <w:pStyle w:val="VMleipteksti"/>
              <w:ind w:left="0"/>
              <w:rPr>
                <w:sz w:val="18"/>
                <w:szCs w:val="18"/>
              </w:rPr>
            </w:pPr>
            <w:r w:rsidRPr="003744D8">
              <w:rPr>
                <w:sz w:val="18"/>
                <w:szCs w:val="18"/>
              </w:rPr>
              <w:t>[</w:t>
            </w:r>
            <w:r w:rsidR="00BF2FBD" w:rsidRPr="003744D8">
              <w:rPr>
                <w:sz w:val="18"/>
                <w:szCs w:val="18"/>
              </w:rPr>
              <w:t>J</w:t>
            </w:r>
            <w:r w:rsidR="00A71A04" w:rsidRPr="003744D8">
              <w:rPr>
                <w:sz w:val="18"/>
                <w:szCs w:val="18"/>
              </w:rPr>
              <w:t>os</w:t>
            </w:r>
            <w:r w:rsidRPr="003744D8">
              <w:rPr>
                <w:sz w:val="18"/>
                <w:szCs w:val="18"/>
              </w:rPr>
              <w:t xml:space="preserve"> </w:t>
            </w:r>
            <w:r w:rsidR="00027D68" w:rsidRPr="003744D8">
              <w:rPr>
                <w:sz w:val="18"/>
                <w:szCs w:val="18"/>
              </w:rPr>
              <w:t xml:space="preserve">kehittämiskohde on </w:t>
            </w:r>
            <w:r w:rsidRPr="003744D8">
              <w:rPr>
                <w:sz w:val="18"/>
                <w:szCs w:val="18"/>
              </w:rPr>
              <w:t xml:space="preserve">nimetty </w:t>
            </w:r>
            <w:r w:rsidR="00BF2FBD" w:rsidRPr="003744D8">
              <w:rPr>
                <w:sz w:val="18"/>
                <w:szCs w:val="18"/>
              </w:rPr>
              <w:t>Hankesalkku</w:t>
            </w:r>
            <w:r w:rsidRPr="003744D8">
              <w:rPr>
                <w:sz w:val="18"/>
                <w:szCs w:val="18"/>
              </w:rPr>
              <w:t>palvelussa eri tavalla</w:t>
            </w:r>
            <w:r w:rsidR="00A71A04" w:rsidRPr="003744D8">
              <w:rPr>
                <w:sz w:val="18"/>
                <w:szCs w:val="18"/>
              </w:rPr>
              <w:t>, kuin tällä lomakkeella</w:t>
            </w:r>
            <w:r w:rsidR="00BF2FBD" w:rsidRPr="003744D8">
              <w:rPr>
                <w:sz w:val="18"/>
                <w:szCs w:val="18"/>
              </w:rPr>
              <w:t>, niin ilmoita palvelussa käytetty nimi tai tunniste</w:t>
            </w:r>
            <w:r w:rsidRPr="003744D8">
              <w:rPr>
                <w:sz w:val="18"/>
                <w:szCs w:val="18"/>
              </w:rPr>
              <w:t>. Huomioi ICT-hankkeiden raportoinnista annettu ohjeistus (VN/15307/2019)</w:t>
            </w:r>
            <w:r w:rsidRPr="003744D8">
              <w:rPr>
                <w:rStyle w:val="Alaviitteenviite"/>
                <w:sz w:val="18"/>
                <w:szCs w:val="18"/>
              </w:rPr>
              <w:footnoteReference w:id="4"/>
            </w:r>
            <w:r w:rsidRPr="003744D8">
              <w:rPr>
                <w:sz w:val="18"/>
                <w:szCs w:val="18"/>
              </w:rPr>
              <w:t>]</w:t>
            </w:r>
          </w:p>
        </w:tc>
      </w:tr>
      <w:tr w:rsidR="001B3374" w:rsidRPr="00F33E4E" w14:paraId="5B4C6E71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6DF18ADA" w14:textId="7410EBC0" w:rsidR="00473943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Mihin tehtävään, prosessiin ja/tai palveluun kehittäminen kohdistuu?</w:t>
            </w:r>
          </w:p>
        </w:tc>
        <w:tc>
          <w:tcPr>
            <w:tcW w:w="6339" w:type="dxa"/>
            <w:gridSpan w:val="2"/>
          </w:tcPr>
          <w:p w14:paraId="6668BDF6" w14:textId="77777777" w:rsidR="001B3374" w:rsidRPr="002A1FD2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8375F6" w:rsidRPr="00F33E4E" w14:paraId="578B46B8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420D4E0" w14:textId="59DD1BB0" w:rsidR="008375F6" w:rsidRPr="008375F6" w:rsidRDefault="5AECEE80" w:rsidP="5AECEE80">
            <w:pPr>
              <w:rPr>
                <w:rFonts w:cstheme="minorBidi"/>
                <w:b/>
                <w:bCs/>
                <w:color w:val="FF0000"/>
                <w:sz w:val="18"/>
                <w:szCs w:val="18"/>
              </w:rPr>
            </w:pPr>
            <w:r w:rsidRPr="003744D8">
              <w:rPr>
                <w:rFonts w:cstheme="minorBidi"/>
                <w:b/>
                <w:bCs/>
                <w:sz w:val="18"/>
                <w:szCs w:val="18"/>
              </w:rPr>
              <w:t>Onko kehittämisen kohteena olemassa oleva tai uusi yhteinen tietovaranto (TiHL 2 § 7)?</w:t>
            </w:r>
          </w:p>
        </w:tc>
        <w:tc>
          <w:tcPr>
            <w:tcW w:w="6339" w:type="dxa"/>
            <w:gridSpan w:val="2"/>
          </w:tcPr>
          <w:p w14:paraId="0BDD0822" w14:textId="204DEBB2" w:rsidR="008375F6" w:rsidRPr="003744D8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[Jos kyllä: nime</w:t>
            </w:r>
            <w:r w:rsidR="003744D8" w:rsidRPr="003744D8">
              <w:rPr>
                <w:rFonts w:cstheme="minorBidi"/>
                <w:sz w:val="18"/>
                <w:szCs w:val="18"/>
              </w:rPr>
              <w:t>ä yhteinen tietovaranto</w:t>
            </w:r>
            <w:r w:rsidRPr="003744D8">
              <w:rPr>
                <w:rFonts w:cstheme="minorBidi"/>
                <w:sz w:val="18"/>
                <w:szCs w:val="18"/>
              </w:rPr>
              <w:t>]</w:t>
            </w:r>
          </w:p>
          <w:p w14:paraId="4105B86B" w14:textId="77777777" w:rsidR="00A27FB0" w:rsidRPr="003744D8" w:rsidRDefault="00A27FB0" w:rsidP="00A16A71">
            <w:pPr>
              <w:rPr>
                <w:rFonts w:cstheme="minorBidi"/>
                <w:sz w:val="18"/>
                <w:szCs w:val="18"/>
              </w:rPr>
            </w:pPr>
          </w:p>
          <w:p w14:paraId="0A937F67" w14:textId="3A3610CB" w:rsidR="008375F6" w:rsidRPr="002A1FD2" w:rsidRDefault="5AECEE80" w:rsidP="5AECEE80">
            <w:pPr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[TiHL 2 §</w:t>
            </w:r>
            <w:r w:rsidR="0000370A" w:rsidRPr="003744D8">
              <w:rPr>
                <w:rFonts w:cstheme="minorBidi"/>
                <w:sz w:val="18"/>
                <w:szCs w:val="18"/>
              </w:rPr>
              <w:t>:n</w:t>
            </w:r>
            <w:r w:rsidRPr="003744D8">
              <w:rPr>
                <w:rFonts w:cstheme="minorBidi"/>
                <w:sz w:val="18"/>
                <w:szCs w:val="18"/>
              </w:rPr>
              <w:t xml:space="preserve"> 7 kohdan mukaan yhteisellä tietovarannolla tarkoitetaan useiden toimijoiden käyttöön suunniteltua ja ylläpidettyä tietovarantoa, jonka tiedot ovat luovutettavissa ja hyödynnettävissä eri tarkoituksiin]</w:t>
            </w:r>
          </w:p>
        </w:tc>
      </w:tr>
      <w:tr w:rsidR="001B3374" w:rsidRPr="00F33E4E" w14:paraId="35631AC5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1E35CA5B" w14:textId="77777777" w:rsidR="001B3374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Nimeä:</w:t>
            </w:r>
          </w:p>
          <w:p w14:paraId="10A0CEB7" w14:textId="77777777" w:rsidR="001B3374" w:rsidRPr="002A1FD2" w:rsidRDefault="4F30FA22" w:rsidP="4F30FA22">
            <w:pPr>
              <w:pStyle w:val="Luettelokappale"/>
              <w:numPr>
                <w:ilvl w:val="0"/>
                <w:numId w:val="4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Kehittämisestä vastaava viranomainen / viranomaiset</w:t>
            </w:r>
          </w:p>
          <w:p w14:paraId="04270B2A" w14:textId="77777777" w:rsidR="001B3374" w:rsidRPr="002A1FD2" w:rsidRDefault="4F30FA22" w:rsidP="4F30FA22">
            <w:pPr>
              <w:pStyle w:val="Luettelokappale"/>
              <w:numPr>
                <w:ilvl w:val="0"/>
                <w:numId w:val="4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Kehittämiseen osallistuvat toimijat (viranomaiset, muut)</w:t>
            </w:r>
          </w:p>
          <w:p w14:paraId="68E40513" w14:textId="77777777" w:rsidR="001B3374" w:rsidRPr="002A1FD2" w:rsidRDefault="4F30FA22" w:rsidP="4F30FA22">
            <w:pPr>
              <w:pStyle w:val="Luettelokappale"/>
              <w:numPr>
                <w:ilvl w:val="0"/>
                <w:numId w:val="4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Kehittämisen kohteen asiakkaat (kansalaiset, yritykset, yhteisöt)</w:t>
            </w:r>
          </w:p>
        </w:tc>
        <w:tc>
          <w:tcPr>
            <w:tcW w:w="6339" w:type="dxa"/>
            <w:gridSpan w:val="2"/>
          </w:tcPr>
          <w:p w14:paraId="0EA39A4C" w14:textId="77777777" w:rsidR="001B3374" w:rsidRPr="002A1FD2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947E38C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606C425" w14:textId="77777777" w:rsidR="001B3374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Kuvaa </w:t>
            </w:r>
            <w:r w:rsidRPr="4F30FA22">
              <w:rPr>
                <w:rFonts w:cstheme="minorBidi"/>
                <w:b/>
                <w:bCs/>
                <w:sz w:val="18"/>
                <w:szCs w:val="18"/>
                <w:u w:val="single"/>
              </w:rPr>
              <w:t>lyhyesti</w:t>
            </w: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 kehittämisen lähtökohta, taustat ja päätökset.</w:t>
            </w:r>
          </w:p>
        </w:tc>
        <w:tc>
          <w:tcPr>
            <w:tcW w:w="6339" w:type="dxa"/>
            <w:gridSpan w:val="2"/>
          </w:tcPr>
          <w:p w14:paraId="3C9F8B58" w14:textId="77777777" w:rsidR="001B3374" w:rsidRPr="002F6AA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 mahdollinen liityntä hallitusohjelman toimeenpanoon, yksilöi hallitusohjelman tavoite/toimenpide]</w:t>
            </w:r>
          </w:p>
          <w:p w14:paraId="4FB188E2" w14:textId="77777777" w:rsidR="001B3374" w:rsidRPr="002F6AA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 mahdolliset säädösmuutokset, joihin kehittäminen liittyy]</w:t>
            </w:r>
          </w:p>
          <w:p w14:paraId="68DD1EBD" w14:textId="77777777" w:rsidR="001B3374" w:rsidRPr="002F6AA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[Kuvaa, jos suunniteltu muutos on osa jotakin laajempaa kehittämisohjelmaa tai hankekokonaisuutta]</w:t>
            </w:r>
          </w:p>
          <w:p w14:paraId="05F1344C" w14:textId="77777777" w:rsidR="001B3374" w:rsidRPr="002F6AA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 mahdolliset aiemmat toteutusta koskevat päätökset, esim. hallinnonalan ministeriön ja viraston päätökset]</w:t>
            </w:r>
          </w:p>
          <w:p w14:paraId="0E512011" w14:textId="3CEF0534" w:rsidR="001B3374" w:rsidRPr="002F6AA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 muutoksen luonne; toiminnan/palvelun kehittäminen, korvausinvestointi, tuottavuushanke, säädösmuutosten toimeenpano, muu millainen?]</w:t>
            </w:r>
          </w:p>
        </w:tc>
      </w:tr>
      <w:tr w:rsidR="001B3374" w:rsidRPr="00F33E4E" w14:paraId="11745C69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F1549E" w14:textId="77777777" w:rsidR="001B3374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Arvioidut kehittämisen kokonaiskustannukset 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0647F450" w14:textId="665956FE" w:rsidR="001B3374" w:rsidRPr="002A1FD2" w:rsidRDefault="4F30FA22" w:rsidP="003744D8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 xml:space="preserve">[Tässä yksilöidään arvioidut kehittämisen kokonaiskustannukset. Taloudellisten vaikutusten arviointia tarkastellaan yksityiskohtaisemmin </w:t>
            </w:r>
            <w:r w:rsidR="003744D8">
              <w:rPr>
                <w:rFonts w:cstheme="minorBidi"/>
                <w:sz w:val="18"/>
                <w:szCs w:val="18"/>
              </w:rPr>
              <w:t>mallipohjan</w:t>
            </w:r>
            <w:r w:rsidRPr="4F30FA22">
              <w:rPr>
                <w:rFonts w:cstheme="minorBidi"/>
                <w:sz w:val="18"/>
                <w:szCs w:val="18"/>
              </w:rPr>
              <w:t xml:space="preserve"> kohdassa 5 ja vaikutukset kohdennetaan ja kuvataan kustannus-hyötyanalyysissa.]</w:t>
            </w:r>
          </w:p>
        </w:tc>
      </w:tr>
      <w:tr w:rsidR="001B3374" w:rsidRPr="00F33E4E" w14:paraId="0F899797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D63A" w14:textId="77777777" w:rsidR="001B3374" w:rsidRPr="002A1FD2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Mahdolliset lisätiedot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6C6C3DBE" w14:textId="77777777" w:rsidR="001B3374" w:rsidRPr="002A1FD2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5F23BD" w:rsidRPr="00F33E4E" w14:paraId="677D572F" w14:textId="77777777" w:rsidTr="5AECEE80">
        <w:tc>
          <w:tcPr>
            <w:tcW w:w="340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EB76D" w14:textId="77777777" w:rsidR="005F23BD" w:rsidRDefault="005F23BD" w:rsidP="00A16A71">
            <w:pPr>
              <w:rPr>
                <w:rFonts w:cstheme="minorBidi"/>
                <w:b/>
                <w:bCs/>
                <w:color w:val="A34E96" w:themeColor="accent3"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F0FAD70" w14:textId="77777777" w:rsidR="005F23BD" w:rsidRDefault="005F23BD" w:rsidP="00A16A71">
            <w:pPr>
              <w:rPr>
                <w:rFonts w:cstheme="minorBidi"/>
                <w:color w:val="A34E96" w:themeColor="accent3"/>
                <w:sz w:val="18"/>
                <w:szCs w:val="18"/>
              </w:rPr>
            </w:pPr>
          </w:p>
        </w:tc>
      </w:tr>
      <w:tr w:rsidR="004F5148" w:rsidRPr="00F33E4E" w14:paraId="4F2067AF" w14:textId="77777777" w:rsidTr="5AECEE80">
        <w:tc>
          <w:tcPr>
            <w:tcW w:w="974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B5E2868" w14:textId="38ACA10E" w:rsidR="004F5148" w:rsidRPr="007C32B1" w:rsidRDefault="4F30FA22" w:rsidP="4F30FA22">
            <w:pPr>
              <w:pStyle w:val="VMleipteksti"/>
              <w:numPr>
                <w:ilvl w:val="0"/>
                <w:numId w:val="3"/>
              </w:numPr>
              <w:rPr>
                <w:b/>
                <w:bCs/>
                <w:color w:val="FFFFFF" w:themeColor="background1"/>
              </w:rPr>
            </w:pPr>
            <w:r w:rsidRPr="4F30FA22">
              <w:rPr>
                <w:b/>
                <w:bCs/>
              </w:rPr>
              <w:t>MUUTOKSEN</w:t>
            </w:r>
            <w:r w:rsidRPr="4F30FA22">
              <w:rPr>
                <w:b/>
                <w:bCs/>
                <w:color w:val="FFFFFF" w:themeColor="background1"/>
              </w:rPr>
              <w:t xml:space="preserve"> KUVAUS JA TAVOITTEET </w:t>
            </w:r>
          </w:p>
          <w:p w14:paraId="584AF831" w14:textId="773730F5" w:rsidR="004F5148" w:rsidRPr="004F5148" w:rsidRDefault="004F5148" w:rsidP="004F5148">
            <w:pPr>
              <w:tabs>
                <w:tab w:val="clear" w:pos="2608"/>
                <w:tab w:val="clear" w:pos="5670"/>
              </w:tabs>
              <w:rPr>
                <w:b/>
              </w:rPr>
            </w:pPr>
          </w:p>
        </w:tc>
      </w:tr>
      <w:tr w:rsidR="007C32B1" w:rsidRPr="00F33E4E" w14:paraId="4C11C72C" w14:textId="77777777" w:rsidTr="5AECEE80"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B035EE" w14:textId="7CCE1FC9" w:rsidR="007C32B1" w:rsidRPr="007C32B1" w:rsidRDefault="00C92F77" w:rsidP="4F30FA22">
            <w:pPr>
              <w:tabs>
                <w:tab w:val="clear" w:pos="2608"/>
                <w:tab w:val="clear" w:pos="5670"/>
              </w:tabs>
              <w:ind w:left="360" w:hanging="360"/>
              <w:rPr>
                <w:color w:val="FFFFFF" w:themeColor="background1"/>
              </w:rPr>
            </w:pPr>
            <w:r>
              <w:rPr>
                <w:sz w:val="18"/>
                <w:szCs w:val="18"/>
              </w:rPr>
              <w:t>K</w:t>
            </w:r>
            <w:r w:rsidR="4F30FA22" w:rsidRPr="4F30FA22">
              <w:rPr>
                <w:sz w:val="18"/>
                <w:szCs w:val="18"/>
              </w:rPr>
              <w:t xml:space="preserve">s. lausuntomenettelyn </w:t>
            </w:r>
            <w:hyperlink r:id="rId12">
              <w:r w:rsidR="4F30FA22" w:rsidRPr="4F30FA22">
                <w:rPr>
                  <w:rStyle w:val="Hyperlinkki"/>
                  <w:sz w:val="18"/>
                  <w:szCs w:val="18"/>
                </w:rPr>
                <w:t>ohje</w:t>
              </w:r>
            </w:hyperlink>
            <w:r w:rsidR="4F30FA22" w:rsidRPr="4F30FA22">
              <w:rPr>
                <w:sz w:val="18"/>
                <w:szCs w:val="18"/>
              </w:rPr>
              <w:t xml:space="preserve"> luku 6.1.2. Muutoksen kuvaus ja tavoitteet (s. 22)</w:t>
            </w:r>
          </w:p>
        </w:tc>
      </w:tr>
      <w:tr w:rsidR="004F5148" w:rsidRPr="00F33E4E" w14:paraId="49DD2E7A" w14:textId="77777777" w:rsidTr="5AECEE80">
        <w:tc>
          <w:tcPr>
            <w:tcW w:w="34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6F1CB" w14:textId="4E41D110" w:rsidR="004F5148" w:rsidRPr="004949D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Millaisesta muutoksesta kehittämisessä on kyse?</w:t>
            </w:r>
          </w:p>
        </w:tc>
        <w:tc>
          <w:tcPr>
            <w:tcW w:w="633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DE0" w14:textId="77777777" w:rsidR="004949D6" w:rsidRP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[Miten toimintaa tai palveluja kehitetään/muutetaan?]</w:t>
            </w:r>
          </w:p>
          <w:p w14:paraId="631C7048" w14:textId="77777777" w:rsidR="004949D6" w:rsidRP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 xml:space="preserve">[Minkä ja miten on tarkoitus muuttua verrattuna nykytilaan?] </w:t>
            </w:r>
          </w:p>
          <w:p w14:paraId="44F6C480" w14:textId="78260A52" w:rsidR="004F5148" w:rsidRP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 xml:space="preserve">[Mihin tietovarantoihin </w:t>
            </w:r>
            <w:r w:rsidR="003744D8">
              <w:rPr>
                <w:rFonts w:cstheme="minorBidi"/>
                <w:sz w:val="18"/>
                <w:szCs w:val="18"/>
              </w:rPr>
              <w:t>ja/</w:t>
            </w:r>
            <w:r w:rsidRPr="4F30FA22">
              <w:rPr>
                <w:rFonts w:cstheme="minorBidi"/>
                <w:sz w:val="18"/>
                <w:szCs w:val="18"/>
              </w:rPr>
              <w:t>tai –järjestelmiin muutos kohdistuu?]</w:t>
            </w:r>
          </w:p>
        </w:tc>
      </w:tr>
      <w:tr w:rsidR="004F5148" w:rsidRPr="00F33E4E" w14:paraId="2FCF7DBD" w14:textId="77777777" w:rsidTr="5AECEE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1923C" w14:textId="77777777" w:rsidR="00D078C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lastRenderedPageBreak/>
              <w:t>Mitkä ovat kehittämisen tavoitteet?</w:t>
            </w:r>
          </w:p>
          <w:p w14:paraId="329D1779" w14:textId="77777777" w:rsidR="00D078C6" w:rsidRDefault="00D078C6" w:rsidP="004949D6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7D3D1BBF" w14:textId="18181610" w:rsidR="004949D6" w:rsidRPr="003744D8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3744D8">
              <w:rPr>
                <w:rFonts w:cstheme="minorBidi"/>
                <w:b/>
                <w:bCs/>
                <w:sz w:val="18"/>
                <w:szCs w:val="18"/>
              </w:rPr>
              <w:t>Miten tavoitteet kytkeytyvät viraston tavoitteisiin?</w:t>
            </w:r>
          </w:p>
          <w:p w14:paraId="0AEF9E00" w14:textId="77777777" w:rsidR="004F5148" w:rsidRPr="004949D6" w:rsidRDefault="004F5148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0C2" w14:textId="77777777" w:rsid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[Mitkä ovat kehittämisen tavoitteet?]</w:t>
            </w:r>
          </w:p>
          <w:p w14:paraId="6B0B1E0A" w14:textId="77777777" w:rsidR="004949D6" w:rsidRPr="003744D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 xml:space="preserve">[Mitä vaikutuksia pyritään saamaan aikaan?] </w:t>
            </w:r>
          </w:p>
          <w:p w14:paraId="52950C16" w14:textId="77777777" w:rsidR="004949D6" w:rsidRPr="003744D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[Mitä toiminnallisia, laadullisia tai taloudellisia hyötyjä tavoitellaan?]</w:t>
            </w:r>
          </w:p>
          <w:p w14:paraId="258D10F0" w14:textId="3A41331C" w:rsidR="004F5148" w:rsidRP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[Miten tavoitteet linkittyvät viraston strategisiin tavoitteisiin tai tulossopimustavoitteisiin?]</w:t>
            </w:r>
          </w:p>
        </w:tc>
      </w:tr>
      <w:tr w:rsidR="004F5148" w:rsidRPr="00F33E4E" w14:paraId="4C405047" w14:textId="77777777" w:rsidTr="5AECEE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4E3D81" w14:textId="7D3FEFBA" w:rsidR="004F5148" w:rsidRPr="004949D6" w:rsidRDefault="4F30FA22" w:rsidP="4F30FA22">
            <w:pPr>
              <w:rPr>
                <w:rFonts w:cstheme="minorBidi"/>
                <w:b/>
                <w:bCs/>
                <w:color w:val="FF0000"/>
                <w:sz w:val="18"/>
                <w:szCs w:val="18"/>
              </w:rPr>
            </w:pPr>
            <w:r w:rsidRPr="003744D8">
              <w:rPr>
                <w:rFonts w:cstheme="minorBidi"/>
                <w:b/>
                <w:bCs/>
                <w:sz w:val="18"/>
                <w:szCs w:val="18"/>
              </w:rPr>
              <w:t xml:space="preserve">Onko kehittämisessä kyse ministeriön toimialalleen asettamien tavoitteiden toimeenpanosta? 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21F" w14:textId="78885699" w:rsidR="004949D6" w:rsidRPr="003744D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[Onko kehittämisessä kyse eduskunnan päättämän talousarvion tavoitteiden toimeenpanosta? Yksilöi talousarvion pääluokka tai momentti ja siihen sisältyvä tavoite]</w:t>
            </w:r>
          </w:p>
          <w:p w14:paraId="459A51C8" w14:textId="160B10D8" w:rsidR="004F5148" w:rsidRPr="004949D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 xml:space="preserve">[Onko kehittämisessä kyse valmisteltavan hallinnonalan talousarvioehdotukseen sisällytettävän tavoitteen toimeenpanosta? Yksilöi talousarvion pääluokka tai momentti ja siihen sisältyvä tavoite-ehdotus] </w:t>
            </w:r>
          </w:p>
        </w:tc>
      </w:tr>
      <w:tr w:rsidR="004F5148" w:rsidRPr="00F33E4E" w14:paraId="388B7BF0" w14:textId="77777777" w:rsidTr="5AECEE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CC329" w14:textId="56381779" w:rsidR="004F5148" w:rsidRPr="004949D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3744D8">
              <w:rPr>
                <w:rFonts w:cstheme="minorBidi"/>
                <w:b/>
                <w:bCs/>
                <w:sz w:val="18"/>
                <w:szCs w:val="18"/>
              </w:rPr>
              <w:t>Onko kehittämisessä kyse hallitusohjelman tai kehyspäätöksen (JTS) toimeenpanosta?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A4D" w14:textId="77777777" w:rsidR="008E1022" w:rsidRPr="003744D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[Onko kehittämisessä kyse hallitusohjelmatavoitteen toimeenpanosta? Jos, niin yksilöi ko. hallitusohjelmatavoite]</w:t>
            </w:r>
          </w:p>
          <w:p w14:paraId="6EC1E41F" w14:textId="77777777" w:rsidR="008E1022" w:rsidRPr="003744D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[Onko kehittämisessä kyse valtioneuvoston kehyspäätöksen toimeenpanosta? Jos, niin yksilöi kehyspäätökseen sisältyvä tavoite.]</w:t>
            </w:r>
          </w:p>
          <w:p w14:paraId="2A37C4F4" w14:textId="64C84FEF" w:rsidR="004F5148" w:rsidRPr="008E1022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</w:rPr>
            </w:pPr>
            <w:r w:rsidRPr="003744D8">
              <w:rPr>
                <w:rFonts w:cstheme="minorBidi"/>
                <w:sz w:val="18"/>
                <w:szCs w:val="18"/>
              </w:rPr>
              <w:t>[Onko kehittämisessä kyse valmisteltavan hallinnonalan kehysehdotukseen sisällytettävän tavoitteen toimeenpanosta? Jos, niin yksilöi tavoite-ehdotus.]</w:t>
            </w:r>
          </w:p>
        </w:tc>
      </w:tr>
      <w:tr w:rsidR="005F23BD" w:rsidRPr="00F33E4E" w14:paraId="381A4CA1" w14:textId="77777777" w:rsidTr="5AECEE80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E2720" w14:textId="6A8850D1" w:rsidR="005F23BD" w:rsidRPr="004949D6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Muuta huomioitavaa muutoksessa tai sen tavoitteissa?</w:t>
            </w:r>
          </w:p>
        </w:tc>
        <w:tc>
          <w:tcPr>
            <w:tcW w:w="6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3E0" w14:textId="77777777" w:rsidR="005F23BD" w:rsidRPr="004949D6" w:rsidRDefault="005F23BD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5F23BD" w:rsidRPr="00F33E4E" w14:paraId="3A0F147D" w14:textId="77777777" w:rsidTr="5AECEE8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9FEB7" w14:textId="77777777" w:rsidR="005F23BD" w:rsidRDefault="005F23BD" w:rsidP="00A16A71">
            <w:pPr>
              <w:rPr>
                <w:rFonts w:cstheme="minorBidi"/>
                <w:b/>
                <w:bCs/>
                <w:color w:val="A34E96" w:themeColor="accent3"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8E0C" w14:textId="77777777" w:rsidR="005F23BD" w:rsidRDefault="005F23BD" w:rsidP="00A16A71">
            <w:pPr>
              <w:rPr>
                <w:rFonts w:cstheme="minorBidi"/>
                <w:color w:val="A34E96" w:themeColor="accent3"/>
                <w:sz w:val="18"/>
                <w:szCs w:val="18"/>
              </w:rPr>
            </w:pPr>
          </w:p>
        </w:tc>
      </w:tr>
      <w:tr w:rsidR="001B3374" w:rsidRPr="00F33E4E" w14:paraId="6A83DD06" w14:textId="77777777" w:rsidTr="5AECEE80">
        <w:trPr>
          <w:trHeight w:val="310"/>
        </w:trPr>
        <w:tc>
          <w:tcPr>
            <w:tcW w:w="9741" w:type="dxa"/>
            <w:gridSpan w:val="3"/>
            <w:tcBorders>
              <w:top w:val="nil"/>
            </w:tcBorders>
            <w:shd w:val="clear" w:color="auto" w:fill="000000" w:themeFill="text1"/>
          </w:tcPr>
          <w:p w14:paraId="03979D8D" w14:textId="77777777" w:rsidR="001B3374" w:rsidRPr="00994415" w:rsidRDefault="4F30FA22" w:rsidP="4F30FA22">
            <w:pPr>
              <w:pStyle w:val="Luettelokappale"/>
              <w:numPr>
                <w:ilvl w:val="0"/>
                <w:numId w:val="3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4F30FA22">
              <w:rPr>
                <w:b/>
                <w:bCs/>
                <w:color w:val="FFFFFF" w:themeColor="background1"/>
              </w:rPr>
              <w:t>TOTEUTUS</w:t>
            </w:r>
          </w:p>
        </w:tc>
      </w:tr>
      <w:tr w:rsidR="00D754B0" w:rsidRPr="00F33E4E" w14:paraId="14DA38C1" w14:textId="77777777" w:rsidTr="5AECEE80">
        <w:trPr>
          <w:trHeight w:val="310"/>
        </w:trPr>
        <w:tc>
          <w:tcPr>
            <w:tcW w:w="9741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239E8ED5" w14:textId="76BABD1A" w:rsidR="00D754B0" w:rsidRPr="00D754B0" w:rsidRDefault="00C92F77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color w:val="FFFFFF" w:themeColor="background1"/>
              </w:rPr>
            </w:pPr>
            <w:r>
              <w:rPr>
                <w:sz w:val="18"/>
                <w:szCs w:val="18"/>
              </w:rPr>
              <w:t>K</w:t>
            </w:r>
            <w:r w:rsidR="4F30FA22" w:rsidRPr="4F30FA22">
              <w:rPr>
                <w:sz w:val="18"/>
                <w:szCs w:val="18"/>
              </w:rPr>
              <w:t xml:space="preserve">s. lausuntomenettelyn </w:t>
            </w:r>
            <w:hyperlink>
              <w:r w:rsidR="4F30FA22" w:rsidRPr="4F30FA22">
                <w:rPr>
                  <w:rStyle w:val="Hyperlinkki"/>
                  <w:sz w:val="18"/>
                  <w:szCs w:val="18"/>
                </w:rPr>
                <w:t>ohje</w:t>
              </w:r>
            </w:hyperlink>
            <w:r w:rsidR="4F30FA22" w:rsidRPr="4F30FA22">
              <w:rPr>
                <w:sz w:val="18"/>
                <w:szCs w:val="18"/>
              </w:rPr>
              <w:t xml:space="preserve"> luku 6.1.3. Toteutus (s. 22)</w:t>
            </w:r>
          </w:p>
        </w:tc>
      </w:tr>
      <w:tr w:rsidR="001B3374" w:rsidRPr="00F33E4E" w14:paraId="4067C084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FC30EDD" w14:textId="0B023F85" w:rsidR="001B3374" w:rsidRPr="009D6A3F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Kuvaa </w:t>
            </w:r>
            <w:r w:rsidRPr="4F30FA22">
              <w:rPr>
                <w:rFonts w:cstheme="minorBidi"/>
                <w:b/>
                <w:bCs/>
                <w:sz w:val="18"/>
                <w:szCs w:val="18"/>
                <w:u w:val="single"/>
              </w:rPr>
              <w:t>tiiviisti</w:t>
            </w: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 keskeiset vaiheet: aikataulu, toteuttajat ja tuotokset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591E0C66" w14:textId="77777777" w:rsidR="001B3374" w:rsidRPr="009D6A3F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Toteuttaja(t)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0CE9645" w14:textId="77777777" w:rsidR="001B3374" w:rsidRPr="009D6A3F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Lopputulos (tuotos)</w:t>
            </w:r>
          </w:p>
        </w:tc>
      </w:tr>
      <w:tr w:rsidR="001B3374" w:rsidRPr="00F33E4E" w14:paraId="1997C63A" w14:textId="77777777" w:rsidTr="5AECEE80">
        <w:tc>
          <w:tcPr>
            <w:tcW w:w="3402" w:type="dxa"/>
            <w:shd w:val="clear" w:color="auto" w:fill="FFFFFF" w:themeFill="background1"/>
          </w:tcPr>
          <w:p w14:paraId="67514DB6" w14:textId="77777777" w:rsidR="001B3374" w:rsidRPr="009D6A3F" w:rsidRDefault="5AECEE80" w:rsidP="5AECEE80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sz w:val="18"/>
                <w:szCs w:val="18"/>
              </w:rPr>
              <w:t>[Vaihe 1, kk/vvvv – kk/vvvv]</w:t>
            </w:r>
          </w:p>
        </w:tc>
        <w:tc>
          <w:tcPr>
            <w:tcW w:w="3169" w:type="dxa"/>
          </w:tcPr>
          <w:p w14:paraId="351F1D14" w14:textId="77777777" w:rsidR="001B3374" w:rsidRPr="009D6A3F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[virasto(t), palveluntuottajat, sidosryhmät, asiakkaat]</w:t>
            </w:r>
          </w:p>
        </w:tc>
        <w:tc>
          <w:tcPr>
            <w:tcW w:w="3170" w:type="dxa"/>
          </w:tcPr>
          <w:p w14:paraId="05AB5991" w14:textId="77777777" w:rsidR="001B3374" w:rsidRPr="009D6A3F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[lopputulos]</w:t>
            </w:r>
          </w:p>
        </w:tc>
      </w:tr>
      <w:tr w:rsidR="001B3374" w:rsidRPr="00F33E4E" w14:paraId="44E7907C" w14:textId="77777777" w:rsidTr="5AECEE80">
        <w:tc>
          <w:tcPr>
            <w:tcW w:w="3402" w:type="dxa"/>
            <w:shd w:val="clear" w:color="auto" w:fill="FFFFFF" w:themeFill="background1"/>
          </w:tcPr>
          <w:p w14:paraId="6E9C5B89" w14:textId="77777777" w:rsidR="001B3374" w:rsidRPr="009D6A3F" w:rsidRDefault="5AECEE80" w:rsidP="5AECEE80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sz w:val="18"/>
                <w:szCs w:val="18"/>
              </w:rPr>
              <w:t>[Vaihe n, kk/vvvv – kk/vvvv]</w:t>
            </w:r>
          </w:p>
        </w:tc>
        <w:tc>
          <w:tcPr>
            <w:tcW w:w="3169" w:type="dxa"/>
          </w:tcPr>
          <w:p w14:paraId="7F708702" w14:textId="77777777" w:rsidR="001B3374" w:rsidRPr="009D6A3F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[virasto(t), palveluntuottajat, sidosryhmät, asiakkaat]</w:t>
            </w:r>
          </w:p>
        </w:tc>
        <w:tc>
          <w:tcPr>
            <w:tcW w:w="3170" w:type="dxa"/>
          </w:tcPr>
          <w:p w14:paraId="1AF85BD4" w14:textId="77777777" w:rsidR="001B3374" w:rsidRPr="009D6A3F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[lopputulos]</w:t>
            </w:r>
          </w:p>
        </w:tc>
      </w:tr>
      <w:tr w:rsidR="001B3374" w:rsidRPr="00F33E4E" w14:paraId="2302A9D9" w14:textId="77777777" w:rsidTr="5AECEE80">
        <w:tc>
          <w:tcPr>
            <w:tcW w:w="3402" w:type="dxa"/>
            <w:shd w:val="clear" w:color="auto" w:fill="FFFFFF" w:themeFill="background1"/>
          </w:tcPr>
          <w:p w14:paraId="029EAEEE" w14:textId="77777777" w:rsidR="001B3374" w:rsidRPr="009D6A3F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1CA997B0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312CE966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93548B0" w14:textId="77777777" w:rsidTr="5AECEE80">
        <w:tc>
          <w:tcPr>
            <w:tcW w:w="3402" w:type="dxa"/>
            <w:shd w:val="clear" w:color="auto" w:fill="FFFFFF" w:themeFill="background1"/>
          </w:tcPr>
          <w:p w14:paraId="383AC1B9" w14:textId="77777777" w:rsidR="001B3374" w:rsidRPr="009D6A3F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4126B285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049B69C4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B8CBE83" w14:textId="77777777" w:rsidTr="5AECEE80">
        <w:tc>
          <w:tcPr>
            <w:tcW w:w="3402" w:type="dxa"/>
            <w:shd w:val="clear" w:color="auto" w:fill="FFFFFF" w:themeFill="background1"/>
          </w:tcPr>
          <w:p w14:paraId="6C326286" w14:textId="77777777" w:rsidR="001B3374" w:rsidRPr="009D6A3F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63FA9FAB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20CC6007" w14:textId="77777777" w:rsidR="001B3374" w:rsidRPr="009D6A3F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B62C639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1759CDA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Mitkä ovat kehittämisen keskeiset riippuvuudet?</w:t>
            </w:r>
          </w:p>
        </w:tc>
        <w:tc>
          <w:tcPr>
            <w:tcW w:w="6339" w:type="dxa"/>
            <w:gridSpan w:val="2"/>
          </w:tcPr>
          <w:p w14:paraId="580F3B4C" w14:textId="77777777" w:rsidR="001B3374" w:rsidRPr="0025255B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[Kuvaa keskeiset riippuvuudet toimintaympäristön, muiden toimijoiden ja mahdollisten muiden hankkeiden sekä lainsäädännön näkökulmasta. Esim. edellyttääkö kehittäminen jonkin muun kehittämisen/hankkeen toteutusta tai sääntelyn uudistamista.]</w:t>
            </w:r>
          </w:p>
        </w:tc>
      </w:tr>
      <w:tr w:rsidR="001B3374" w:rsidRPr="00F33E4E" w14:paraId="0F34612E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775B5CF5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 xml:space="preserve">Miten riskiarviointia ja –hallintaa on toteutettu osana muutosvaikutusten arviointia? </w:t>
            </w:r>
          </w:p>
          <w:p w14:paraId="070A248F" w14:textId="77777777" w:rsidR="001B3374" w:rsidRPr="0025255B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2B2937AD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Mitä merkittäviä ulkoisia riskejä tai lopputulosten riskejä toteutukseen liittyy?</w:t>
            </w:r>
          </w:p>
        </w:tc>
        <w:tc>
          <w:tcPr>
            <w:tcW w:w="6339" w:type="dxa"/>
            <w:gridSpan w:val="2"/>
          </w:tcPr>
          <w:p w14:paraId="6749A463" w14:textId="5FC02772" w:rsidR="001B3374" w:rsidRPr="003268F5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003268F5">
              <w:rPr>
                <w:rFonts w:cstheme="minorBidi"/>
                <w:sz w:val="18"/>
                <w:szCs w:val="18"/>
              </w:rPr>
              <w:t>[Katso lisätietoja muutosten riskienhallinnasta Tiedonhallintalautakunnan suosituksesta tiedonhallinnan muutosvaikutusten arvioinnista, luku 6]</w:t>
            </w:r>
          </w:p>
        </w:tc>
      </w:tr>
      <w:tr w:rsidR="001B3374" w:rsidRPr="00F33E4E" w14:paraId="78D143E8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6780D4CF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Miten kehittämistä tullaan ohjaamaan?</w:t>
            </w:r>
          </w:p>
          <w:p w14:paraId="547104C1" w14:textId="77777777" w:rsidR="001B3374" w:rsidRPr="0025255B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0ED04E1D" w14:textId="77777777" w:rsidR="001B3374" w:rsidRPr="0025255B" w:rsidRDefault="001B3374" w:rsidP="00A16A71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</w:tcPr>
          <w:p w14:paraId="68515486" w14:textId="77777777" w:rsidR="001B3374" w:rsidRPr="0025255B" w:rsidRDefault="4F30FA22" w:rsidP="4F30FA22">
            <w:pPr>
              <w:rPr>
                <w:rFonts w:cstheme="minorBidi"/>
                <w:sz w:val="18"/>
                <w:szCs w:val="18"/>
              </w:rPr>
            </w:pPr>
            <w:r w:rsidRPr="4F30FA22">
              <w:rPr>
                <w:rFonts w:cstheme="minorBidi"/>
                <w:sz w:val="18"/>
                <w:szCs w:val="18"/>
              </w:rPr>
              <w:t>[Millainen ohjausmallin on tarkoitus olla?]</w:t>
            </w:r>
          </w:p>
          <w:p w14:paraId="1324760B" w14:textId="77777777" w:rsidR="001B3374" w:rsidRPr="0025255B" w:rsidRDefault="5AECEE80" w:rsidP="5AECEE80">
            <w:pPr>
              <w:rPr>
                <w:rFonts w:cstheme="minorBidi"/>
                <w:sz w:val="18"/>
                <w:szCs w:val="18"/>
              </w:rPr>
            </w:pPr>
            <w:r w:rsidRPr="5AECEE80">
              <w:rPr>
                <w:rFonts w:cstheme="minorBidi"/>
                <w:sz w:val="18"/>
                <w:szCs w:val="18"/>
              </w:rPr>
              <w:t>[Miten erityisesti poikkihallinnollisessa kehittämisessä ja sen ohjauksessa huomioidaan eri toimijoiden tavoitteet ja niiden tarvittava yhteensovitus (esim. hallinnonalojen, viranomaisten tai käyttäjätahon tavoitteet)?]</w:t>
            </w:r>
          </w:p>
        </w:tc>
      </w:tr>
      <w:tr w:rsidR="001B3374" w:rsidRPr="00F33E4E" w14:paraId="2DD0DAA0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F27192A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Miten ja mitkä sidosryhmät voivat osallistua kehittämiseen</w:t>
            </w:r>
            <w:r w:rsidRPr="4F30FA22">
              <w:rPr>
                <w:rFonts w:cstheme="minorBidi"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69FD19BA" w14:textId="77777777" w:rsidR="001B3374" w:rsidRPr="0025255B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02A55CB5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05FEEBD" w14:textId="77777777" w:rsidR="001B3374" w:rsidRPr="0025255B" w:rsidRDefault="4F30FA22" w:rsidP="4F30FA22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t>Muuta toteutuksessa huomioitavaa?</w:t>
            </w:r>
          </w:p>
        </w:tc>
        <w:tc>
          <w:tcPr>
            <w:tcW w:w="6339" w:type="dxa"/>
            <w:gridSpan w:val="2"/>
          </w:tcPr>
          <w:p w14:paraId="3B568E7E" w14:textId="77777777" w:rsidR="001B3374" w:rsidRPr="0025255B" w:rsidRDefault="001B3374" w:rsidP="00A16A71">
            <w:pPr>
              <w:rPr>
                <w:rFonts w:cstheme="minorBidi"/>
                <w:sz w:val="18"/>
                <w:szCs w:val="18"/>
              </w:rPr>
            </w:pPr>
          </w:p>
        </w:tc>
      </w:tr>
    </w:tbl>
    <w:p w14:paraId="1CE23292" w14:textId="67105429" w:rsid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p w14:paraId="78798EB8" w14:textId="77777777" w:rsidR="003268F5" w:rsidRPr="001B3374" w:rsidRDefault="003268F5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404166" w14:paraId="13AFF0AF" w14:textId="77777777" w:rsidTr="5AECEE80">
        <w:tc>
          <w:tcPr>
            <w:tcW w:w="9741" w:type="dxa"/>
            <w:gridSpan w:val="2"/>
            <w:shd w:val="clear" w:color="auto" w:fill="000000" w:themeFill="text1"/>
          </w:tcPr>
          <w:p w14:paraId="2CBAC1F7" w14:textId="77777777" w:rsidR="001B3374" w:rsidRPr="00404166" w:rsidRDefault="4F30FA22" w:rsidP="4F30FA22">
            <w:pPr>
              <w:pStyle w:val="Luettelokappale"/>
              <w:numPr>
                <w:ilvl w:val="0"/>
                <w:numId w:val="3"/>
              </w:numPr>
              <w:tabs>
                <w:tab w:val="clear" w:pos="2608"/>
                <w:tab w:val="clear" w:pos="5670"/>
              </w:tabs>
              <w:spacing w:after="0" w:line="240" w:lineRule="auto"/>
              <w:jc w:val="both"/>
              <w:rPr>
                <w:rFonts w:cstheme="minorBidi"/>
                <w:b/>
                <w:bCs/>
                <w:sz w:val="18"/>
                <w:szCs w:val="18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</w:rPr>
              <w:lastRenderedPageBreak/>
              <w:t>VAIKUTUKSET TIEDONHALLINTAAN</w:t>
            </w:r>
          </w:p>
        </w:tc>
      </w:tr>
      <w:tr w:rsidR="001B3374" w:rsidRPr="00404166" w14:paraId="279D79F1" w14:textId="77777777" w:rsidTr="5AECEE80">
        <w:tc>
          <w:tcPr>
            <w:tcW w:w="9741" w:type="dxa"/>
            <w:gridSpan w:val="2"/>
            <w:shd w:val="clear" w:color="auto" w:fill="000000" w:themeFill="text1"/>
          </w:tcPr>
          <w:p w14:paraId="5FB115C8" w14:textId="77777777" w:rsidR="001B3374" w:rsidRPr="001B3374" w:rsidRDefault="4F30FA22" w:rsidP="4F30FA22">
            <w:pPr>
              <w:ind w:left="360"/>
              <w:jc w:val="both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4.1   Vaikutukset tehtäviin, vastuisiin, prosesseihin ja/tai palveluihin</w:t>
            </w:r>
          </w:p>
        </w:tc>
      </w:tr>
      <w:tr w:rsidR="00D754B0" w:rsidRPr="00404166" w14:paraId="613DA9C5" w14:textId="77777777" w:rsidTr="5AECEE80">
        <w:tc>
          <w:tcPr>
            <w:tcW w:w="9741" w:type="dxa"/>
            <w:gridSpan w:val="2"/>
            <w:shd w:val="clear" w:color="auto" w:fill="E7E6E6" w:themeFill="background2"/>
          </w:tcPr>
          <w:p w14:paraId="74F7CB42" w14:textId="10D48047" w:rsidR="00D754B0" w:rsidRPr="00D754B0" w:rsidRDefault="003268F5" w:rsidP="4F30FA22">
            <w:pPr>
              <w:jc w:val="both"/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K</w:t>
            </w:r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s. lausuntomenettelyn </w:t>
            </w:r>
            <w:hyperlink r:id="rId13">
              <w:r w:rsidR="4F30FA22" w:rsidRPr="4F30FA22">
                <w:rPr>
                  <w:rStyle w:val="Hyperlinkki"/>
                  <w:rFonts w:cstheme="minorBidi"/>
                  <w:sz w:val="18"/>
                  <w:szCs w:val="18"/>
                  <w:lang w:val="fi-FI"/>
                </w:rPr>
                <w:t>ohje</w:t>
              </w:r>
            </w:hyperlink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 luku 6.1.4. Vaikutukset tehtäviin, vastuisiin, prosesseihin ja palveluihin</w:t>
            </w:r>
          </w:p>
        </w:tc>
      </w:tr>
      <w:tr w:rsidR="001B3374" w:rsidRPr="00404166" w14:paraId="05FE0CEF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F5BD5AF" w14:textId="04D44F4F" w:rsidR="001B3374" w:rsidRPr="000F43C9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lausunnonpyytäjän ja/tai vastuuviraston 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tehtäviin, vastuisiin ja/tai prosesseihin? Miten?</w:t>
            </w:r>
          </w:p>
          <w:p w14:paraId="6121912F" w14:textId="77777777" w:rsidR="001B3374" w:rsidRPr="000F43C9" w:rsidRDefault="001B3374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5FCBA684" w14:textId="21AA7DA3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[Vaikuttaako muutos viranomaisen </w:t>
            </w:r>
            <w:r w:rsidRPr="00631160">
              <w:rPr>
                <w:rFonts w:cstheme="minorBidi"/>
                <w:sz w:val="18"/>
                <w:szCs w:val="18"/>
                <w:lang w:val="fi-FI"/>
              </w:rPr>
              <w:t xml:space="preserve">säädettyihin 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>tehtäviin?]</w:t>
            </w:r>
          </w:p>
          <w:p w14:paraId="22C00C1E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[Vaikuttaako muutos toimintaprosesseihin ja niihin liittyviin vastuisiin?]</w:t>
            </w:r>
          </w:p>
          <w:p w14:paraId="3C9D9F89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[Vaikuttaako muutos tietojärjestelmiin tai tietovarantoihin ja niiden tietoihin sekä niihin liittyviin vastuuviranomaisen tai rekisteripitäjän vastuisiin?]</w:t>
            </w:r>
          </w:p>
        </w:tc>
      </w:tr>
      <w:tr w:rsidR="001B3374" w:rsidRPr="00404166" w14:paraId="1883FD54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42EF35" w14:textId="77777777" w:rsidR="001B3374" w:rsidRPr="00404166" w:rsidRDefault="5AECEE80" w:rsidP="5AECEE80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asiakkaan käyttämään palveluun? </w:t>
            </w:r>
            <w:r w:rsidRPr="5AECEE80"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8DFC1E8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[Hallinnon asiakkaat: yritykset, yhteisöt, kansalaiset]</w:t>
            </w:r>
          </w:p>
          <w:p w14:paraId="6B1ED2A5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[Hallinnon sisäiset asiakkaat: viranomaiset ja muut toimijat]</w:t>
            </w:r>
          </w:p>
        </w:tc>
      </w:tr>
      <w:tr w:rsidR="001B3374" w:rsidRPr="00404166" w14:paraId="75BA0553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A3CE2" w14:textId="77777777" w:rsidR="001B3374" w:rsidRPr="00C6439B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Vaikuttaako kehittäminen muiden viranomaisten tai muiden toimijoiden tehtäviin, vastuisiin ja/tai prosesseihin? Miten?</w:t>
            </w:r>
          </w:p>
          <w:p w14:paraId="30444CC9" w14:textId="77777777" w:rsidR="001B3374" w:rsidRPr="00C6439B" w:rsidRDefault="001B3374" w:rsidP="00A16A71">
            <w:pPr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</w:p>
          <w:p w14:paraId="2A1E7AE0" w14:textId="18CC3C43" w:rsidR="000F43C9" w:rsidRPr="000F43C9" w:rsidRDefault="000F43C9" w:rsidP="00A16A71">
            <w:pPr>
              <w:rPr>
                <w:rFonts w:cstheme="minorBidi"/>
                <w:bCs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1447A01C" w14:textId="1D964192" w:rsidR="000F43C9" w:rsidRPr="0063116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sz w:val="18"/>
                <w:szCs w:val="18"/>
                <w:lang w:val="fi-FI"/>
              </w:rPr>
              <w:t>[Vaikuttaako muutos muiden viranomaisten/toimijoiden säädettyihin tehtäviin?]</w:t>
            </w:r>
          </w:p>
          <w:p w14:paraId="1AD60EF1" w14:textId="69ACC4FA" w:rsidR="000F43C9" w:rsidRPr="0063116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sz w:val="18"/>
                <w:szCs w:val="18"/>
                <w:lang w:val="fi-FI"/>
              </w:rPr>
              <w:t>[Vaikuttaako muutos muiden viranomaisten/toimijoiden toimintaprosesseihin ja niihin liittyviin vastuisiin?]</w:t>
            </w:r>
          </w:p>
          <w:p w14:paraId="1E402302" w14:textId="664388ED" w:rsidR="000F43C9" w:rsidRPr="0063116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sz w:val="18"/>
                <w:szCs w:val="18"/>
                <w:lang w:val="fi-FI"/>
              </w:rPr>
              <w:t>[Vaikuttaako muutos muiden viranomaisten/toimijoiden tietojärjestelmiin tai tietovarantoihin ja niiden tietoihin sekä niihin liittyviin vastuisiin?]</w:t>
            </w:r>
          </w:p>
          <w:p w14:paraId="5E7A5CA6" w14:textId="7EDDEB89" w:rsidR="000F43C9" w:rsidRPr="0063116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sz w:val="18"/>
                <w:szCs w:val="18"/>
                <w:lang w:val="fi-FI"/>
              </w:rPr>
              <w:t>[Muodostetaanko muille viranomaisten/toimijoille uusia käyttövelvoitteita?]</w:t>
            </w:r>
          </w:p>
          <w:p w14:paraId="6E5CB5DE" w14:textId="72235A16" w:rsidR="000F43C9" w:rsidRPr="0063116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trike/>
                <w:sz w:val="18"/>
                <w:szCs w:val="18"/>
                <w:lang w:val="fi-FI"/>
              </w:rPr>
            </w:pPr>
            <w:r w:rsidRPr="00631160">
              <w:rPr>
                <w:rFonts w:cstheme="minorBidi"/>
                <w:sz w:val="18"/>
                <w:szCs w:val="18"/>
                <w:lang w:val="fi-FI"/>
              </w:rPr>
              <w:t>[Kohdistuuko muutos hallinnon yhteisiin palveluihin? Jos, mitkä ovat yhteisten palvelujen käyttäjille kohdistuvat vaikutukset?]</w:t>
            </w:r>
          </w:p>
        </w:tc>
      </w:tr>
      <w:tr w:rsidR="001B3374" w:rsidRPr="00404166" w14:paraId="3E6260D8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B2EC5" w14:textId="77777777" w:rsidR="001B3374" w:rsidRPr="000F43C9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Vaikuttaako kehittäminen tuotantotapaan tai palvelutuotantomalliin? 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6EE31E1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[Millainen tuotantotapa tai palvelutuotantomalli on tarkoitus muodostaa?]</w:t>
            </w:r>
          </w:p>
          <w:p w14:paraId="6AFC5762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[Muuttuuko malli verrattuna nykytilaan? Mikä on nykytilan malli? Mitä ja keneen kohdistuvia vaikutuksia muutoksella on?]</w:t>
            </w:r>
          </w:p>
          <w:p w14:paraId="6DB131DA" w14:textId="77777777" w:rsidR="001B3374" w:rsidRPr="001B3374" w:rsidRDefault="5AECEE80" w:rsidP="5AECEE8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5AECEE80">
              <w:rPr>
                <w:rFonts w:cstheme="minorBidi"/>
                <w:sz w:val="18"/>
                <w:szCs w:val="18"/>
                <w:lang w:val="fi-FI"/>
              </w:rPr>
              <w:t>[Esim. Toimiiko asiassa virasto itse, toimitaanko yhteistyörakenteessa tai hankintarakenteessa ostopalveluna]</w:t>
            </w:r>
          </w:p>
          <w:p w14:paraId="41D25DB9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[Esim. onko kyseessä maksullinen toiminta]</w:t>
            </w:r>
          </w:p>
        </w:tc>
      </w:tr>
      <w:tr w:rsidR="001B3374" w:rsidRPr="00404166" w14:paraId="26FA74D0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2A01C1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Muuta huomioitavaa tehtäviin, vastuisiin, prosesseihin tai palveluihin kohdistuvissa vaikutuksissa?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992274C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14:paraId="0FBCB621" w14:textId="77777777" w:rsidTr="5AECEE80">
        <w:tc>
          <w:tcPr>
            <w:tcW w:w="9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0201C" w14:textId="77777777" w:rsidR="001B3374" w:rsidRPr="001B3374" w:rsidRDefault="001B3374" w:rsidP="00A16A71">
            <w:pPr>
              <w:ind w:left="337"/>
              <w:rPr>
                <w:rFonts w:cstheme="minorBidi"/>
                <w:b/>
                <w:color w:val="FFFFFF" w:themeColor="background1"/>
                <w:sz w:val="18"/>
                <w:szCs w:val="18"/>
                <w:lang w:val="fi-FI"/>
              </w:rPr>
            </w:pPr>
          </w:p>
        </w:tc>
      </w:tr>
      <w:tr w:rsidR="001B3374" w:rsidRPr="0063655A" w14:paraId="31DC255E" w14:textId="77777777" w:rsidTr="5AECEE80">
        <w:tc>
          <w:tcPr>
            <w:tcW w:w="9741" w:type="dxa"/>
            <w:gridSpan w:val="2"/>
            <w:tcBorders>
              <w:top w:val="nil"/>
            </w:tcBorders>
            <w:shd w:val="clear" w:color="auto" w:fill="000000" w:themeFill="text1"/>
          </w:tcPr>
          <w:p w14:paraId="55A3CF74" w14:textId="77777777" w:rsidR="001B3374" w:rsidRPr="0063655A" w:rsidRDefault="5AECEE80" w:rsidP="5AECEE80">
            <w:pPr>
              <w:ind w:left="337"/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5AECEE80"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  <w:t>4.2   Vaikutukset tietojen saantioikeuksiin ja luovuttamiseen</w:t>
            </w:r>
          </w:p>
          <w:p w14:paraId="085A6937" w14:textId="77777777" w:rsidR="001B3374" w:rsidRPr="001B3374" w:rsidRDefault="4F30FA22" w:rsidP="4F30FA22">
            <w:pPr>
              <w:pStyle w:val="Luettelokappale"/>
              <w:numPr>
                <w:ilvl w:val="0"/>
                <w:numId w:val="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Tarkoituksena on kuvata kehittämiskohteen liittymät 1) muihin viranomaisiin, tietojärjestelmiin ja –varantoihin ja 2) hallinnon asiakkaisiin sekä 3) tunnistaa näihin liittymiin kohdistuvat muutokset</w:t>
            </w:r>
          </w:p>
          <w:p w14:paraId="0F830ED1" w14:textId="77777777" w:rsidR="001B3374" w:rsidRPr="001B3374" w:rsidRDefault="4F30FA22" w:rsidP="4F30FA22">
            <w:pPr>
              <w:pStyle w:val="Luettelokappale"/>
              <w:numPr>
                <w:ilvl w:val="0"/>
                <w:numId w:val="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Liittymillä tarkoitetaan tiedon vastaanottamista tai luovuttamista</w:t>
            </w:r>
          </w:p>
        </w:tc>
      </w:tr>
      <w:tr w:rsidR="00D76584" w:rsidRPr="007E68EA" w14:paraId="6B5F5166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397F8007" w14:textId="7E71B8FC" w:rsidR="00D76584" w:rsidRPr="00D76584" w:rsidRDefault="002D6A2C" w:rsidP="4F30FA22">
            <w:pPr>
              <w:rPr>
                <w:rFonts w:asciiTheme="majorHAnsi" w:hAnsiTheme="majorHAnsi" w:cstheme="majorBidi"/>
                <w:sz w:val="18"/>
                <w:szCs w:val="18"/>
                <w:lang w:val="fi-FI"/>
              </w:rPr>
            </w:pPr>
            <w:r>
              <w:rPr>
                <w:rFonts w:asciiTheme="majorHAnsi" w:hAnsiTheme="majorHAnsi" w:cstheme="majorBidi"/>
                <w:sz w:val="18"/>
                <w:szCs w:val="18"/>
                <w:lang w:val="fi-FI"/>
              </w:rPr>
              <w:t>K</w:t>
            </w:r>
            <w:r w:rsidR="4F30FA22" w:rsidRPr="4F30FA22">
              <w:rPr>
                <w:rFonts w:asciiTheme="majorHAnsi" w:hAnsiTheme="majorHAnsi" w:cstheme="majorBidi"/>
                <w:sz w:val="18"/>
                <w:szCs w:val="18"/>
                <w:lang w:val="fi-FI"/>
              </w:rPr>
              <w:t xml:space="preserve">s. lausuntomenettelyn </w:t>
            </w:r>
            <w:hyperlink r:id="rId14">
              <w:r w:rsidR="4F30FA22" w:rsidRPr="4F30FA22">
                <w:rPr>
                  <w:rStyle w:val="Hyperlinkki"/>
                  <w:rFonts w:asciiTheme="majorHAnsi" w:hAnsiTheme="majorHAnsi" w:cstheme="majorBidi"/>
                  <w:sz w:val="18"/>
                  <w:szCs w:val="18"/>
                  <w:lang w:val="fi-FI"/>
                </w:rPr>
                <w:t>ohje</w:t>
              </w:r>
            </w:hyperlink>
            <w:r w:rsidR="4F30FA22" w:rsidRPr="4F30FA22">
              <w:rPr>
                <w:rFonts w:asciiTheme="majorHAnsi" w:hAnsiTheme="majorHAnsi" w:cstheme="majorBidi"/>
                <w:sz w:val="18"/>
                <w:szCs w:val="18"/>
                <w:lang w:val="fi-FI"/>
              </w:rPr>
              <w:t xml:space="preserve"> luku 6.1.5. Vaikutukset tietojensaantioikeuksiin ja luovuttamiseen (s. 23 alkaen) </w:t>
            </w:r>
          </w:p>
        </w:tc>
      </w:tr>
      <w:tr w:rsidR="001B3374" w:rsidRPr="007E68EA" w14:paraId="3B4F1F34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65925EE3" w14:textId="660089A4" w:rsidR="001B3374" w:rsidRPr="001B3374" w:rsidRDefault="002D6A2C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  <w:lang w:val="fi-FI"/>
              </w:rPr>
              <w:t xml:space="preserve">Viranomaisten, </w:t>
            </w:r>
            <w:r w:rsidR="4F30FA22" w:rsidRPr="4F30FA22">
              <w:rPr>
                <w:rFonts w:asciiTheme="majorHAnsi" w:hAnsiTheme="majorHAnsi" w:cstheme="majorBidi"/>
                <w:b/>
                <w:bCs/>
                <w:sz w:val="18"/>
                <w:szCs w:val="18"/>
                <w:lang w:val="fi-FI"/>
              </w:rPr>
              <w:t>tietojärjestelmien ja -varantojen välinen tietojen luovutus</w:t>
            </w:r>
            <w:r w:rsidR="4F30FA22"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</w:t>
            </w:r>
          </w:p>
        </w:tc>
      </w:tr>
      <w:tr w:rsidR="001B3374" w:rsidRPr="0051220A" w14:paraId="0EC66B96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D477E20" w14:textId="581558E5" w:rsidR="006D37E9" w:rsidRPr="002D6A2C" w:rsidRDefault="4F30FA22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sz w:val="18"/>
                <w:szCs w:val="18"/>
                <w:lang w:val="fi-FI"/>
              </w:rPr>
            </w:pPr>
            <w:r w:rsidRPr="002D6A2C">
              <w:rPr>
                <w:b/>
                <w:bCs/>
                <w:sz w:val="18"/>
                <w:szCs w:val="18"/>
                <w:lang w:val="fi-FI"/>
              </w:rPr>
              <w:t xml:space="preserve">Miten </w:t>
            </w:r>
            <w:r w:rsidR="00431399">
              <w:rPr>
                <w:b/>
                <w:bCs/>
                <w:sz w:val="18"/>
                <w:szCs w:val="18"/>
                <w:lang w:val="fi-FI"/>
              </w:rPr>
              <w:t>kehittäminen</w:t>
            </w:r>
            <w:r w:rsidRPr="002D6A2C">
              <w:rPr>
                <w:b/>
                <w:bCs/>
                <w:sz w:val="18"/>
                <w:szCs w:val="18"/>
                <w:lang w:val="fi-FI"/>
              </w:rPr>
              <w:t xml:space="preserve"> muuttaa viranomaisten välistä tietojen luovuttamista?</w:t>
            </w:r>
          </w:p>
          <w:p w14:paraId="7AD392AA" w14:textId="22669FAD" w:rsidR="006D37E9" w:rsidRDefault="006D37E9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56088138" w14:textId="4BB4F1A3" w:rsidR="00F76EF5" w:rsidRDefault="00F76EF5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77A6C97C" w14:textId="1463DB5A" w:rsidR="00F76EF5" w:rsidRDefault="00F76EF5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55E2B820" w14:textId="05513AE9" w:rsidR="00F76EF5" w:rsidRDefault="00F76EF5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184DA136" w14:textId="54EE4190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53562214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61944196" w14:textId="77777777" w:rsidR="00F76EF5" w:rsidRPr="00F76EF5" w:rsidRDefault="00F76EF5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36D18668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52A1F5D9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46D58A05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3C3CE5BB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6CE17708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251A28F4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725FA558" w14:textId="77777777" w:rsidR="00C32EEF" w:rsidRDefault="00C32EEF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4A75BB47" w14:textId="77777777" w:rsidR="002D6A2C" w:rsidRDefault="002D6A2C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color w:val="FF0000"/>
                <w:sz w:val="18"/>
                <w:szCs w:val="18"/>
                <w:lang w:val="fi-FI"/>
              </w:rPr>
            </w:pPr>
          </w:p>
          <w:p w14:paraId="3FFEEF02" w14:textId="77777777" w:rsidR="002D6A2C" w:rsidRDefault="002D6A2C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color w:val="FF0000"/>
                <w:sz w:val="18"/>
                <w:szCs w:val="18"/>
                <w:lang w:val="fi-FI"/>
              </w:rPr>
            </w:pPr>
          </w:p>
          <w:p w14:paraId="1C1395FC" w14:textId="77777777" w:rsidR="002D6A2C" w:rsidRDefault="002D6A2C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color w:val="FF0000"/>
                <w:sz w:val="18"/>
                <w:szCs w:val="18"/>
                <w:lang w:val="fi-FI"/>
              </w:rPr>
            </w:pPr>
          </w:p>
          <w:p w14:paraId="69661FBA" w14:textId="442F58C3" w:rsidR="006D37E9" w:rsidRPr="002D6A2C" w:rsidRDefault="002D6A2C" w:rsidP="4F30FA22">
            <w:pPr>
              <w:tabs>
                <w:tab w:val="clear" w:pos="2608"/>
                <w:tab w:val="clear" w:pos="5670"/>
              </w:tabs>
              <w:rPr>
                <w:b/>
                <w:bCs/>
                <w:sz w:val="18"/>
                <w:szCs w:val="18"/>
                <w:lang w:val="fi-FI"/>
              </w:rPr>
            </w:pPr>
            <w:r w:rsidRPr="002D6A2C">
              <w:rPr>
                <w:b/>
                <w:bCs/>
                <w:sz w:val="18"/>
                <w:szCs w:val="18"/>
                <w:lang w:val="fi-FI"/>
              </w:rPr>
              <w:lastRenderedPageBreak/>
              <w:t xml:space="preserve">Edellyttääkö kehittäminen </w:t>
            </w:r>
            <w:r w:rsidR="4F30FA22" w:rsidRPr="002D6A2C">
              <w:rPr>
                <w:b/>
                <w:bCs/>
                <w:sz w:val="18"/>
                <w:szCs w:val="18"/>
                <w:lang w:val="fi-FI"/>
              </w:rPr>
              <w:t>tietojen saantioikeutta ja –luovutusvelvollisuutta koskevan sääntelyn muutoksia? Jos, niin miten?</w:t>
            </w:r>
          </w:p>
          <w:p w14:paraId="418CF01E" w14:textId="3314851C" w:rsidR="006D37E9" w:rsidRDefault="006D37E9" w:rsidP="006D37E9">
            <w:pPr>
              <w:tabs>
                <w:tab w:val="clear" w:pos="2608"/>
                <w:tab w:val="clear" w:pos="5670"/>
              </w:tabs>
              <w:rPr>
                <w:color w:val="FF0000"/>
                <w:sz w:val="18"/>
                <w:szCs w:val="18"/>
                <w:lang w:val="fi-FI"/>
              </w:rPr>
            </w:pPr>
          </w:p>
          <w:p w14:paraId="354359CA" w14:textId="77777777" w:rsidR="00F76EF5" w:rsidRPr="00F76EF5" w:rsidRDefault="00F76EF5" w:rsidP="006D37E9">
            <w:pPr>
              <w:tabs>
                <w:tab w:val="clear" w:pos="2608"/>
                <w:tab w:val="clear" w:pos="5670"/>
              </w:tabs>
              <w:rPr>
                <w:color w:val="FF0000"/>
                <w:sz w:val="18"/>
                <w:szCs w:val="18"/>
                <w:lang w:val="fi-FI"/>
              </w:rPr>
            </w:pPr>
          </w:p>
          <w:p w14:paraId="315D4412" w14:textId="77777777" w:rsidR="00D76584" w:rsidRDefault="00D76584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79629CEE" w14:textId="77777777" w:rsidR="00D76584" w:rsidRDefault="00D76584" w:rsidP="006D37E9">
            <w:pPr>
              <w:tabs>
                <w:tab w:val="clear" w:pos="2608"/>
                <w:tab w:val="clear" w:pos="5670"/>
              </w:tabs>
              <w:rPr>
                <w:b/>
                <w:color w:val="FF0000"/>
                <w:sz w:val="18"/>
                <w:szCs w:val="18"/>
                <w:lang w:val="fi-FI"/>
              </w:rPr>
            </w:pPr>
          </w:p>
          <w:p w14:paraId="67D3A7B4" w14:textId="55984A56" w:rsidR="006D37E9" w:rsidRPr="002D6A2C" w:rsidRDefault="4F30FA22" w:rsidP="4F30FA22">
            <w:pPr>
              <w:tabs>
                <w:tab w:val="clear" w:pos="2608"/>
                <w:tab w:val="clear" w:pos="5670"/>
              </w:tabs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2D6A2C">
              <w:rPr>
                <w:b/>
                <w:bCs/>
                <w:sz w:val="18"/>
                <w:szCs w:val="18"/>
                <w:lang w:val="fi-FI"/>
              </w:rPr>
              <w:t>Muuttaako kehittäminen viranomaisten välistä tietojen luovutustapaa?</w:t>
            </w:r>
          </w:p>
          <w:p w14:paraId="22E039D9" w14:textId="77777777" w:rsidR="001B3374" w:rsidRPr="006D37E9" w:rsidRDefault="001B3374" w:rsidP="00A16A71">
            <w:pPr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497420F2" w14:textId="0C1662C7" w:rsidR="00F76EF5" w:rsidRPr="002D6A2C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lastRenderedPageBreak/>
              <w:t xml:space="preserve">[Mitkä ovat kehittämiskohteen </w:t>
            </w:r>
            <w:r w:rsidR="002D6A2C" w:rsidRPr="002D6A2C">
              <w:rPr>
                <w:rFonts w:cstheme="minorBidi"/>
                <w:sz w:val="18"/>
                <w:szCs w:val="18"/>
                <w:lang w:val="fi-FI"/>
              </w:rPr>
              <w:t xml:space="preserve">nykyiset 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>liittymät tiedon vastaanottamisessa ja luovuttamisessa muihin viranomaisiin / tietojä</w:t>
            </w:r>
            <w:r w:rsidR="002D6A2C" w:rsidRPr="002D6A2C">
              <w:rPr>
                <w:rFonts w:cstheme="minorBidi"/>
                <w:sz w:val="18"/>
                <w:szCs w:val="18"/>
                <w:lang w:val="fi-FI"/>
              </w:rPr>
              <w:t>rjestelmiin / tietovarantoihin? Miten liittymät muuttuvat k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 xml:space="preserve">ehittämisen </w:t>
            </w:r>
            <w:r w:rsidR="002D6A2C" w:rsidRPr="002D6A2C">
              <w:rPr>
                <w:rFonts w:cstheme="minorBidi"/>
                <w:sz w:val="18"/>
                <w:szCs w:val="18"/>
                <w:lang w:val="fi-FI"/>
              </w:rPr>
              <w:t>myötä?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  <w:p w14:paraId="652B1310" w14:textId="77777777" w:rsidR="00F76EF5" w:rsidRDefault="00F76EF5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0F180CA2" w14:textId="4C25E766" w:rsid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[Huomioi arvioinnissa sekä lausunnonpyytäjän (lausuntokohteen) että muiden viranomaisten näkökulma]</w:t>
            </w:r>
          </w:p>
          <w:p w14:paraId="235DE0C8" w14:textId="77777777" w:rsidR="006D37E9" w:rsidRDefault="006D37E9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0727B87D" w14:textId="408DE4CE" w:rsidR="006D37E9" w:rsidRPr="00936A53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ehdotus muuttaa viranomaisten välistä tietojen luovuttamista?</w:t>
            </w:r>
          </w:p>
          <w:p w14:paraId="5C01697E" w14:textId="4612BF88" w:rsidR="006D37E9" w:rsidRPr="002D6A2C" w:rsidRDefault="4F30FA22" w:rsidP="4F30FA22">
            <w:pPr>
              <w:pStyle w:val="Luettelokappale"/>
              <w:numPr>
                <w:ilvl w:val="0"/>
                <w:numId w:val="11"/>
              </w:numPr>
              <w:spacing w:line="240" w:lineRule="auto"/>
              <w:ind w:left="31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 xml:space="preserve">[Vaikuttaako muutos siihen, miten kehittämiskohde / vastuuvirasto saa tietoa muilta viranomaisilta? Esim. mihin viranomaisiin muodostetaan uusia liittymiä tai mitä viranomaisten välisiä liittymiä poistuu? Mihin vastaanotettaviin tietoihin muutos kohdistuu?] </w:t>
            </w:r>
          </w:p>
          <w:p w14:paraId="4BCF5600" w14:textId="4A75645C" w:rsidR="004140E8" w:rsidRPr="002D6A2C" w:rsidRDefault="4F30FA22" w:rsidP="4F30FA22">
            <w:pPr>
              <w:pStyle w:val="Luettelokappale"/>
              <w:numPr>
                <w:ilvl w:val="0"/>
                <w:numId w:val="11"/>
              </w:numPr>
              <w:spacing w:line="240" w:lineRule="auto"/>
              <w:ind w:left="31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[Vaikuttaako muutos siihen, miten kehittämiskohteesta / vastuuviranomaiselta luovutetaan tietoja muille viranomaisiille? Vaikuttaako muutos toisten viranomaisen mahdollisuuksiin hyödyntää tietoa? Esim. mille uusille viranomaisille tietoja toimitetaan jatkossa ja mihin luovutettaviin tietoihin muutos kohdistuu?]</w:t>
            </w:r>
          </w:p>
          <w:p w14:paraId="004D120F" w14:textId="0EB556F1" w:rsidR="00D357B6" w:rsidRPr="002D6A2C" w:rsidRDefault="4F30FA22" w:rsidP="4F30FA22">
            <w:pPr>
              <w:pStyle w:val="Luettelokappale"/>
              <w:numPr>
                <w:ilvl w:val="0"/>
                <w:numId w:val="11"/>
              </w:numPr>
              <w:spacing w:line="240" w:lineRule="auto"/>
              <w:ind w:left="317" w:hanging="357"/>
              <w:rPr>
                <w:rFonts w:cstheme="minorBidi"/>
                <w:strike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[Yksilöi muutosvaikutusten arvioinnissa riittävällä tavalla, mitä viranomaisi ja/tai tietojoukkoja muutos koskee]</w:t>
            </w:r>
          </w:p>
          <w:p w14:paraId="6EEEAA6C" w14:textId="6245845A" w:rsidR="004140E8" w:rsidRPr="00936A53" w:rsidRDefault="4F30FA22" w:rsidP="4F30FA22">
            <w:pPr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lastRenderedPageBreak/>
              <w:t>Kehittämisen vaikutukset tietojen saantioikeuksiin ja –luovutusvelvollisuuksiin</w:t>
            </w:r>
            <w:r w:rsidRPr="4F30FA22">
              <w:rPr>
                <w:b/>
                <w:bCs/>
                <w:lang w:val="fi-FI"/>
              </w:rPr>
              <w:t xml:space="preserve">. </w:t>
            </w:r>
          </w:p>
          <w:p w14:paraId="2FB234BC" w14:textId="290E91DC" w:rsidR="00502030" w:rsidRPr="002D6A2C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 xml:space="preserve">[Edellyttävätkö edellä kuvatut muutokset viranomaisten välisessä tietojen luovuttamisessa sääntelyuudistuksia? Jos, niin miten ja minkä sääntelyn osalta?] </w:t>
            </w:r>
          </w:p>
          <w:p w14:paraId="24E0A40D" w14:textId="6BC01AB2" w:rsidR="00347B85" w:rsidRDefault="00347B85" w:rsidP="00347B85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43CD1580" w14:textId="77777777" w:rsidR="00D76584" w:rsidRDefault="00D76584" w:rsidP="00347B85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0381BF97" w14:textId="11DADCD0" w:rsidR="00347B85" w:rsidRPr="00936A53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Muuttaako kehittäminen viranomaisten välistä tietojen luovutustapaa?</w:t>
            </w:r>
          </w:p>
          <w:p w14:paraId="3A537593" w14:textId="5CD9C136" w:rsidR="00936A53" w:rsidRPr="002D6A2C" w:rsidRDefault="4F30FA22" w:rsidP="4F30FA22">
            <w:pPr>
              <w:pStyle w:val="Luettelokappale"/>
              <w:numPr>
                <w:ilvl w:val="0"/>
                <w:numId w:val="49"/>
              </w:numPr>
              <w:ind w:left="35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[Jos muuttaa, niin miten (</w:t>
            </w:r>
            <w:r w:rsidR="002D6A2C">
              <w:rPr>
                <w:rFonts w:cstheme="minorBidi"/>
                <w:sz w:val="18"/>
                <w:szCs w:val="18"/>
                <w:lang w:val="fi-FI"/>
              </w:rPr>
              <w:t>tieto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>sisältö, esittämistapa, tarjoamistapa</w:t>
            </w:r>
            <w:r w:rsidR="00A91050">
              <w:rPr>
                <w:rFonts w:cstheme="minorBidi"/>
                <w:sz w:val="18"/>
                <w:szCs w:val="18"/>
                <w:lang w:val="fi-FI"/>
              </w:rPr>
              <w:t>, kuten tietojen luovutuskäytännöt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>)]?</w:t>
            </w:r>
          </w:p>
          <w:p w14:paraId="58B0AEF4" w14:textId="7A5D41CA" w:rsidR="00936A53" w:rsidRPr="002D6A2C" w:rsidRDefault="4F30FA22" w:rsidP="4F30FA22">
            <w:pPr>
              <w:pStyle w:val="Luettelokappale"/>
              <w:numPr>
                <w:ilvl w:val="0"/>
                <w:numId w:val="49"/>
              </w:numPr>
              <w:spacing w:line="240" w:lineRule="auto"/>
              <w:ind w:left="35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[Minkä luovutusten osalta tietojen luovuttaminen tehdään jatkossa tiedonhallintalain 22 §:ssä säädetyn mukaisesti teknisillä rajapinnoilla?]</w:t>
            </w:r>
          </w:p>
          <w:p w14:paraId="36D5222B" w14:textId="2F1B6D31" w:rsidR="00936A53" w:rsidRPr="002D6A2C" w:rsidRDefault="5AECEE80" w:rsidP="5AECEE80">
            <w:pPr>
              <w:pStyle w:val="Luettelokappale"/>
              <w:numPr>
                <w:ilvl w:val="0"/>
                <w:numId w:val="49"/>
              </w:numPr>
              <w:spacing w:line="240" w:lineRule="auto"/>
              <w:ind w:left="35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[On</w:t>
            </w:r>
            <w:r w:rsidR="002D6A2C">
              <w:rPr>
                <w:rFonts w:cstheme="minorBidi"/>
                <w:sz w:val="18"/>
                <w:szCs w:val="18"/>
                <w:lang w:val="fi-FI"/>
              </w:rPr>
              <w:t>ko kehittämiskohteessa kyse tiedonhallintalain</w:t>
            </w:r>
            <w:r w:rsidRPr="002D6A2C">
              <w:rPr>
                <w:rFonts w:cstheme="minorBidi"/>
                <w:sz w:val="18"/>
                <w:szCs w:val="18"/>
                <w:lang w:val="fi-FI"/>
              </w:rPr>
              <w:t xml:space="preserve"> 22.3 §:n mukaisesta usean viranomaisen välisestä tietojen luovuttamisesta? Jos, niin mitä tietorakenteen kuvauksia hyödynnetään? Mikä ministeriö johtaa kuvauksen määrittelyä ja ylläpitoa?]</w:t>
            </w:r>
          </w:p>
          <w:p w14:paraId="4F586FD0" w14:textId="5AD1166F" w:rsidR="00936A53" w:rsidRPr="00936A53" w:rsidRDefault="4F30FA22" w:rsidP="00E90B93">
            <w:pPr>
              <w:pStyle w:val="Luettelokappale"/>
              <w:numPr>
                <w:ilvl w:val="0"/>
                <w:numId w:val="49"/>
              </w:numPr>
              <w:spacing w:line="240" w:lineRule="auto"/>
              <w:ind w:left="357" w:hanging="357"/>
              <w:contextualSpacing w:val="0"/>
              <w:rPr>
                <w:rFonts w:cstheme="minorBidi"/>
                <w:sz w:val="18"/>
                <w:szCs w:val="18"/>
                <w:lang w:val="fi-FI"/>
              </w:rPr>
            </w:pPr>
            <w:r w:rsidRPr="002D6A2C">
              <w:rPr>
                <w:rFonts w:cstheme="minorBidi"/>
                <w:sz w:val="18"/>
                <w:szCs w:val="18"/>
                <w:lang w:val="fi-FI"/>
              </w:rPr>
              <w:t>[Jos rajapintoja ei voida hyödyntää tiedonhallintalain 22 §:n tarkoittamalla tavalla, niin minkä teknisen tai taloudellisen syyn vuoksi?]</w:t>
            </w:r>
          </w:p>
        </w:tc>
      </w:tr>
      <w:tr w:rsidR="001B3374" w:rsidRPr="0051220A" w14:paraId="4572C24D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1D16E4C2" w14:textId="52F97B7D" w:rsidR="001B3374" w:rsidRPr="00E90B93" w:rsidRDefault="5AECEE80" w:rsidP="00E90B9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  <w:lang w:val="fi-FI"/>
              </w:rPr>
              <w:lastRenderedPageBreak/>
              <w:t xml:space="preserve">Voidaanko kehittämisen yhteydessä muuttaa tietojen hyödyntämisen tapaa siten, että oman tietojen keruun sijasta hyödynnetään toisten viranomaisten tietoaineistoja? </w:t>
            </w:r>
            <w:r w:rsidRPr="00E90B93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Miten?</w:t>
            </w:r>
          </w:p>
        </w:tc>
        <w:tc>
          <w:tcPr>
            <w:tcW w:w="6339" w:type="dxa"/>
          </w:tcPr>
          <w:p w14:paraId="0B9C6792" w14:textId="77777777" w:rsidR="00AF1CB1" w:rsidRPr="00AF1CB1" w:rsidRDefault="5AECEE80" w:rsidP="5AECEE8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5AECEE80">
              <w:rPr>
                <w:rFonts w:cstheme="minorBidi"/>
                <w:sz w:val="18"/>
                <w:szCs w:val="18"/>
                <w:lang w:val="fi-FI"/>
              </w:rPr>
              <w:t xml:space="preserve">[Miten tiedon yhteiskäyttöisyyttä on selvitetty ja arvioitu (TiHL 20 §) kehittämisen yhteydessä?] </w:t>
            </w:r>
          </w:p>
          <w:p w14:paraId="070E2A20" w14:textId="2F55DA1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[Jos on tarkoitus hyödyntää aiempaa laajemmin toisen viranomaisen tietoaineistoja, niin yksilöi, mistä tietoaineistoista on kyse ja miten hyödyntäminen on tarkoitus toteuttaa]</w:t>
            </w:r>
          </w:p>
        </w:tc>
      </w:tr>
      <w:tr w:rsidR="001B3374" w:rsidRPr="00DB6012" w14:paraId="6206B7E4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DA22F8B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Viranomaisten ja hallinnon asiakkaiden välinen tietojen luovutus </w:t>
            </w:r>
          </w:p>
        </w:tc>
      </w:tr>
      <w:tr w:rsidR="001B3374" w:rsidRPr="00DE7C71" w14:paraId="038A9433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59083AE" w14:textId="5FD4CFC2" w:rsidR="00431399" w:rsidRDefault="00431399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kehittäminen muuttaa viranomaisten ja hallinnon asiakkaiden välistä tietojen luovuttamista?</w:t>
            </w:r>
          </w:p>
          <w:p w14:paraId="5C0A3175" w14:textId="77777777" w:rsidR="00431399" w:rsidRDefault="00431399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7D4A0994" w14:textId="77777777" w:rsidR="00431399" w:rsidRDefault="00431399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0237BF92" w14:textId="77777777" w:rsidR="001B3374" w:rsidRPr="00E90B93" w:rsidRDefault="001B3374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2C7989E3" w14:textId="3436B4D8" w:rsidR="001B3374" w:rsidRPr="00E90B93" w:rsidRDefault="001B3374" w:rsidP="00A91050">
            <w:pPr>
              <w:tabs>
                <w:tab w:val="clear" w:pos="2608"/>
                <w:tab w:val="clear" w:pos="5670"/>
              </w:tabs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4706CC9E" w14:textId="4503BEDC" w:rsidR="00431399" w:rsidRDefault="00431399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 xml:space="preserve">[Miten tietoa vastaanotetaan ja luovutetaan tällä hetkellä hallinnon asiakkaille? Miten </w:t>
            </w:r>
            <w:r w:rsidR="00A91050">
              <w:rPr>
                <w:rFonts w:cstheme="minorBidi"/>
                <w:sz w:val="18"/>
                <w:szCs w:val="18"/>
                <w:lang w:val="fi-FI"/>
              </w:rPr>
              <w:t>liittymät</w:t>
            </w:r>
            <w:r>
              <w:rPr>
                <w:rFonts w:cstheme="minorBidi"/>
                <w:sz w:val="18"/>
                <w:szCs w:val="18"/>
                <w:lang w:val="fi-FI"/>
              </w:rPr>
              <w:t xml:space="preserve"> muuttuvat kehittämisen myötä?]</w:t>
            </w:r>
          </w:p>
          <w:p w14:paraId="2B0D8731" w14:textId="2E43E261" w:rsidR="00A91050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[Hallinnon asiakkaat: yritykset, yhteisöt, kansalaiset]</w:t>
            </w:r>
          </w:p>
          <w:p w14:paraId="49D61957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3596F274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[Muuttaako kehittäminen asiakkaiden tapaa ylläpitää tai saada tietoja?]</w:t>
            </w:r>
          </w:p>
          <w:p w14:paraId="41DAFAD6" w14:textId="1E102DC1" w:rsidR="00A91050" w:rsidRDefault="00A91050" w:rsidP="00A9105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[Kohdentuuko muutos tietosisältöihin, esittämistapaan ja/tai tarjoamistapaan, kuten tietojen luovutuskäytänteisiin?]</w:t>
            </w:r>
          </w:p>
          <w:p w14:paraId="543FFB8A" w14:textId="332587E4" w:rsidR="00A91050" w:rsidRDefault="4F30FA22" w:rsidP="00A9105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[Muuttaako kehittäminen asiakkaan mahdollisuuksia asioida sähköisesti?]</w:t>
            </w:r>
            <w:r w:rsidR="00A91050" w:rsidRPr="00A91050">
              <w:rPr>
                <w:rFonts w:cstheme="minorBidi"/>
                <w:sz w:val="18"/>
                <w:szCs w:val="18"/>
                <w:lang w:val="fi-FI"/>
              </w:rPr>
              <w:t xml:space="preserve"> </w:t>
            </w:r>
          </w:p>
          <w:p w14:paraId="6A5615AE" w14:textId="6762DD62" w:rsidR="001B3374" w:rsidRPr="00A91050" w:rsidRDefault="00A91050" w:rsidP="00A9105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A91050">
              <w:rPr>
                <w:rFonts w:cstheme="minorBidi"/>
                <w:sz w:val="18"/>
                <w:szCs w:val="18"/>
                <w:lang w:val="fi-FI"/>
              </w:rPr>
              <w:t>[Edellyttävätkö edellä kuvatut muutokset tietojen luovuttamisessa sääntelyuudistuksia? Jos, niin miten ja minkä sääntelyn osalta?]</w:t>
            </w:r>
          </w:p>
        </w:tc>
      </w:tr>
      <w:tr w:rsidR="001B3374" w:rsidRPr="0005262E" w14:paraId="77BE991D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6640FC9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Tietojen luovuttamiseen kohdistuvat vaikutukset, yleistä</w:t>
            </w:r>
          </w:p>
        </w:tc>
      </w:tr>
      <w:tr w:rsidR="001B3374" w:rsidRPr="0005262E" w14:paraId="1EBEBE47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6604DA8E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tiedon luovuttamisen liittyviin tietoturvallisuusvaatimuksiin tai -toimenpiteisiin? </w:t>
            </w:r>
          </w:p>
          <w:p w14:paraId="63415E83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Jos kyllä, niin miten ja kenelle?</w:t>
            </w:r>
          </w:p>
        </w:tc>
        <w:tc>
          <w:tcPr>
            <w:tcW w:w="6339" w:type="dxa"/>
          </w:tcPr>
          <w:p w14:paraId="5DD3BB21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[Esimerkiksi aiheutuuko muutoksia tietoturvan varmistaviin menettelyihin?]</w:t>
            </w:r>
          </w:p>
        </w:tc>
      </w:tr>
      <w:tr w:rsidR="001B3374" w:rsidRPr="0005262E" w14:paraId="764EEB11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169662BE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edellä mainituista vaikutuksista keskusteltu asianomaisten viranomaisten tai asiakkaiden edustajien kanssa?</w:t>
            </w:r>
          </w:p>
        </w:tc>
        <w:tc>
          <w:tcPr>
            <w:tcW w:w="6339" w:type="dxa"/>
          </w:tcPr>
          <w:p w14:paraId="2256C84D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B430F8" w14:paraId="3552BEA8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CD4C0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Tietojen luovuttamisen kehittämisen arvioidut taloudelliset vaikutukset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79AA10B" w14:textId="77777777" w:rsidR="001B3374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[Kuvaa mahdolliset tietojen luovuttamiseen liittyvät taloudelliset vaikutukset ja miten ne on huomioitu kustannushyötyanalyysissa]</w:t>
            </w:r>
          </w:p>
          <w:p w14:paraId="4220EDED" w14:textId="77777777" w:rsidR="001B3374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[Esimerkiksi, miten rajapintojen kehittämisen kustannuksia ja niiden kohdentumisia on arvioitu?]</w:t>
            </w:r>
          </w:p>
          <w:p w14:paraId="04546927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B430F8" w14:paraId="37892CBE" w14:textId="77777777" w:rsidTr="5AECEE80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69036E" w14:textId="77777777" w:rsidR="001B3374" w:rsidRPr="00B430F8" w:rsidRDefault="5AECEE80" w:rsidP="5AECEE80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</w:rPr>
              <w:t xml:space="preserve">Muuta tietojen luovuttamisessa huomioitavaa? 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51B568FA" w14:textId="77777777" w:rsidR="001B3374" w:rsidRPr="00B430F8" w:rsidRDefault="001B3374" w:rsidP="00A16A71">
            <w:pPr>
              <w:rPr>
                <w:rFonts w:cstheme="minorBidi"/>
                <w:strike/>
                <w:sz w:val="18"/>
                <w:szCs w:val="18"/>
              </w:rPr>
            </w:pPr>
          </w:p>
        </w:tc>
      </w:tr>
      <w:tr w:rsidR="0021404B" w14:paraId="4C7B8943" w14:textId="77777777" w:rsidTr="5AECEE80">
        <w:tc>
          <w:tcPr>
            <w:tcW w:w="974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08E48" w14:textId="77777777" w:rsidR="0021404B" w:rsidRDefault="0021404B" w:rsidP="00A16A71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E7253ED" w14:textId="77777777" w:rsidR="00065606" w:rsidRDefault="00065606" w:rsidP="00A16A71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4863A69" w14:textId="1E5E305E" w:rsidR="00065606" w:rsidRDefault="00065606" w:rsidP="00A16A71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B3374" w14:paraId="522EE68F" w14:textId="77777777" w:rsidTr="5AECEE80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DB53E" w14:textId="77777777" w:rsidR="001B3374" w:rsidRDefault="001B3374" w:rsidP="00A16A71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B3374" w:rsidRPr="00EF25BD" w14:paraId="13165067" w14:textId="77777777" w:rsidTr="5AECEE80">
        <w:tc>
          <w:tcPr>
            <w:tcW w:w="9741" w:type="dxa"/>
            <w:gridSpan w:val="2"/>
            <w:tcBorders>
              <w:top w:val="nil"/>
            </w:tcBorders>
            <w:shd w:val="clear" w:color="auto" w:fill="000000" w:themeFill="text1"/>
          </w:tcPr>
          <w:p w14:paraId="6C4FF063" w14:textId="77777777" w:rsidR="001B3374" w:rsidRPr="001B3374" w:rsidRDefault="4F30FA22" w:rsidP="4F30FA22">
            <w:pPr>
              <w:ind w:left="338"/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  <w:lastRenderedPageBreak/>
              <w:t>4.3. Vaikutukset yhteisten tietojärjestelmien hyödyntämiseen</w:t>
            </w:r>
          </w:p>
          <w:p w14:paraId="51C5EA25" w14:textId="77777777" w:rsidR="001B3374" w:rsidRPr="001B3374" w:rsidRDefault="4F30FA22" w:rsidP="4F30FA22">
            <w:pPr>
              <w:ind w:left="338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Tarkoituksena on tunnistaa kehittämisen liittymät yhteisten tietojärjestelmien hyödyntämiseen. </w:t>
            </w:r>
          </w:p>
          <w:p w14:paraId="30B461BD" w14:textId="20838840" w:rsidR="001B3374" w:rsidRPr="001B3374" w:rsidRDefault="4F30FA22" w:rsidP="4F30FA22">
            <w:pPr>
              <w:ind w:left="338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Yhteisiä tietojärjestelmiä ovat valtion yhteiset </w:t>
            </w:r>
            <w:r w:rsidRPr="008123DA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perustietotekniikkapalvelut (L 1226/2013), </w:t>
            </w: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valtion yhteiset </w:t>
            </w:r>
            <w:r w:rsidRPr="008123DA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tietojärjestelmäpalvelut (L 1226/2013), Turvallisuusverkkotoiminnan </w:t>
            </w:r>
            <w:r w:rsidRPr="4F30FA22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palvelut (L 10/2015) ja Hallinnon yhteiset sähköisen asioinnin tukipalvelut (L 571/2016)</w:t>
            </w:r>
          </w:p>
        </w:tc>
      </w:tr>
      <w:tr w:rsidR="00D76584" w:rsidRPr="0012224E" w14:paraId="724744F8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5538B2C7" w14:textId="5E2A1411" w:rsidR="00D76584" w:rsidRPr="00D76584" w:rsidRDefault="008123DA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K</w:t>
            </w:r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s. lausuntomenettelyn </w:t>
            </w:r>
            <w:hyperlink r:id="rId15">
              <w:r w:rsidR="4F30FA22" w:rsidRPr="4F30FA22">
                <w:rPr>
                  <w:rStyle w:val="Hyperlinkki"/>
                  <w:rFonts w:cstheme="minorBidi"/>
                  <w:sz w:val="18"/>
                  <w:szCs w:val="18"/>
                  <w:lang w:val="fi-FI"/>
                </w:rPr>
                <w:t>ohje</w:t>
              </w:r>
            </w:hyperlink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 luku 6.1.6. Vaikutukset yhteisten tietojärjestelmien hyödyntämiseen (s. 26)</w:t>
            </w:r>
          </w:p>
          <w:p w14:paraId="35BEC2E3" w14:textId="5D8F1580" w:rsidR="00D76584" w:rsidRPr="00D76584" w:rsidRDefault="00D76584" w:rsidP="00D76584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75C412D8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A17307F" w14:textId="576D9138" w:rsidR="001B3374" w:rsidRPr="00A16A71" w:rsidRDefault="4F30FA22" w:rsidP="008123DA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yhteisiä perustietotekniikkapalveluita hyödynnetään,</w:t>
            </w:r>
            <w:r w:rsidRPr="008123DA">
              <w:rPr>
                <w:rFonts w:cstheme="minorBidi"/>
                <w:sz w:val="18"/>
                <w:szCs w:val="18"/>
                <w:lang w:val="fi-FI"/>
              </w:rPr>
              <w:t xml:space="preserve"> </w:t>
            </w:r>
            <w:r w:rsidR="008123DA">
              <w:rPr>
                <w:rFonts w:cstheme="minorBidi"/>
                <w:sz w:val="18"/>
                <w:szCs w:val="18"/>
                <w:lang w:val="fi-FI"/>
              </w:rPr>
              <w:t>valitse luettelosta tarpeelliset</w:t>
            </w:r>
            <w:r w:rsidRPr="008123DA">
              <w:rPr>
                <w:rFonts w:cstheme="minorBidi"/>
                <w:sz w:val="18"/>
                <w:szCs w:val="18"/>
                <w:lang w:val="fi-FI"/>
              </w:rPr>
              <w:t xml:space="preserve"> ja tarvittaessa tarkenna. </w:t>
            </w:r>
            <w:r w:rsidRP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Muuttuuko hyödyntäminen</w:t>
            </w:r>
            <w:r w:rsidR="008123DA" w:rsidRP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kehittämisen myötä</w:t>
            </w:r>
            <w:r w:rsidRP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</w:tcPr>
          <w:p w14:paraId="678D8E33" w14:textId="6686E82E" w:rsidR="00A16A71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[Luettele hyödynnettävät </w:t>
            </w:r>
            <w:r w:rsidR="00B40F70">
              <w:rPr>
                <w:rFonts w:cstheme="minorBidi"/>
                <w:sz w:val="18"/>
                <w:szCs w:val="18"/>
                <w:lang w:val="fi-FI"/>
              </w:rPr>
              <w:t>perustietotekniikkapalvelut</w:t>
            </w:r>
            <w:r w:rsidR="008123DA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  <w:p w14:paraId="46AC5100" w14:textId="6AC2AA92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79CAA22D" w14:textId="77777777" w:rsidR="008123DA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[Tuottaako kehittäminen muutosta</w:t>
            </w:r>
            <w:r w:rsidR="008123DA">
              <w:rPr>
                <w:rFonts w:cstheme="minorBidi"/>
                <w:sz w:val="18"/>
                <w:szCs w:val="18"/>
                <w:lang w:val="fi-FI"/>
              </w:rPr>
              <w:t xml:space="preserve"> palveluiden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 hyödyntämiseen verrattuna nykytilaan?]</w:t>
            </w:r>
            <w:r w:rsidR="008123DA">
              <w:rPr>
                <w:rFonts w:cstheme="minorBidi"/>
                <w:sz w:val="18"/>
                <w:szCs w:val="18"/>
                <w:lang w:val="fi-FI"/>
              </w:rPr>
              <w:t xml:space="preserve"> </w:t>
            </w:r>
          </w:p>
          <w:p w14:paraId="7D2E146C" w14:textId="1DEF20D1" w:rsidR="0015268F" w:rsidRPr="008123DA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8123DA">
              <w:rPr>
                <w:rFonts w:cstheme="minorBidi"/>
                <w:sz w:val="18"/>
                <w:szCs w:val="18"/>
                <w:lang w:val="fi-FI"/>
              </w:rPr>
              <w:t>[Onko kehittämisessä huomioitu em. palveluiden käyttövelvoitteet?]</w:t>
            </w:r>
          </w:p>
          <w:p w14:paraId="7D991B95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46FB28BE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7E13E213" w14:textId="62843C50" w:rsidR="001B3374" w:rsidRPr="0024302B" w:rsidRDefault="4F30FA22" w:rsidP="008123DA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yhteisiä tietojärjestelmäpalveluita hyödynnetään</w:t>
            </w:r>
            <w:r w:rsidRP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, </w:t>
            </w:r>
            <w:r w:rsidR="008123DA" w:rsidRPr="008123DA">
              <w:rPr>
                <w:rFonts w:cstheme="minorBidi"/>
                <w:sz w:val="18"/>
                <w:szCs w:val="18"/>
                <w:lang w:val="fi-FI"/>
              </w:rPr>
              <w:t>valitse luettelosta tarpeelliset</w:t>
            </w:r>
            <w:r w:rsidRPr="008123DA">
              <w:rPr>
                <w:rFonts w:cstheme="minorBidi"/>
                <w:sz w:val="18"/>
                <w:szCs w:val="18"/>
                <w:lang w:val="fi-FI"/>
              </w:rPr>
              <w:t xml:space="preserve"> ja tarvittaessa tarkenna. 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Muuttuuko hyödyntäminen</w:t>
            </w:r>
            <w:r w:rsidR="008123DA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kehittämisen myötä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</w:tcPr>
          <w:p w14:paraId="3E8191DA" w14:textId="66AB3404" w:rsidR="00A16A71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[Luettele hyödynnettävät tietojärjestelmäpalvel</w:t>
            </w:r>
            <w:r w:rsidR="00B40F70">
              <w:rPr>
                <w:rFonts w:cstheme="minorBidi"/>
                <w:sz w:val="18"/>
                <w:szCs w:val="18"/>
                <w:lang w:val="fi-FI"/>
              </w:rPr>
              <w:t>ut</w:t>
            </w:r>
            <w:r w:rsidR="008123DA" w:rsidRPr="008123DA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  <w:p w14:paraId="6CC90EC0" w14:textId="77777777" w:rsidR="00A16A71" w:rsidRPr="001B3374" w:rsidRDefault="00A16A71" w:rsidP="00A16A71">
            <w:pPr>
              <w:pStyle w:val="Luettelokappale"/>
              <w:spacing w:after="0" w:line="240" w:lineRule="auto"/>
              <w:ind w:left="317" w:firstLine="0"/>
              <w:rPr>
                <w:rFonts w:cstheme="minorBidi"/>
                <w:sz w:val="18"/>
                <w:szCs w:val="18"/>
                <w:lang w:val="fi-FI"/>
              </w:rPr>
            </w:pPr>
          </w:p>
          <w:p w14:paraId="7C28DEE0" w14:textId="3B8C024A" w:rsidR="001B3374" w:rsidRPr="001B3374" w:rsidRDefault="4F30FA22" w:rsidP="00846293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[Tuottaako kehittäminen muutosta</w:t>
            </w:r>
            <w:r w:rsidR="008123DA">
              <w:rPr>
                <w:rFonts w:cstheme="minorBidi"/>
                <w:sz w:val="18"/>
                <w:szCs w:val="18"/>
                <w:lang w:val="fi-FI"/>
              </w:rPr>
              <w:t xml:space="preserve"> palveluiden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 hyödyntämiseen verrattuna nykytilaan?]</w:t>
            </w:r>
          </w:p>
        </w:tc>
      </w:tr>
      <w:tr w:rsidR="00A16A71" w:rsidRPr="0012224E" w14:paraId="61A39761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A8757DD" w14:textId="0A19D05D" w:rsidR="00A16A71" w:rsidRPr="00740928" w:rsidRDefault="002A7344" w:rsidP="00740928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740928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Muuttuuko TUVE-palveluiden hyödyntäminen kehittämisen myötä</w:t>
            </w:r>
            <w:r w:rsidR="4F30FA22" w:rsidRPr="00740928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? </w:t>
            </w:r>
          </w:p>
        </w:tc>
        <w:tc>
          <w:tcPr>
            <w:tcW w:w="6339" w:type="dxa"/>
          </w:tcPr>
          <w:p w14:paraId="05427588" w14:textId="31EAB7CE" w:rsidR="00A16A71" w:rsidRPr="00740928" w:rsidRDefault="00BE1C01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740928">
              <w:rPr>
                <w:rFonts w:cstheme="minorBidi"/>
                <w:sz w:val="18"/>
                <w:szCs w:val="18"/>
                <w:lang w:val="fi-FI"/>
              </w:rPr>
              <w:t>[Esim. siirrytäänkö kehittämisen myötä hyödyntämään TUVE-palveluita</w:t>
            </w:r>
            <w:r w:rsidR="00740928" w:rsidRPr="00740928">
              <w:rPr>
                <w:rFonts w:cstheme="minorBidi"/>
                <w:sz w:val="18"/>
                <w:szCs w:val="18"/>
                <w:lang w:val="fi-FI"/>
              </w:rPr>
              <w:t xml:space="preserve"> tai muodostetaanko kehittämisessä liittymiä TUVE-ympäristöön?</w:t>
            </w:r>
            <w:r w:rsidRPr="00740928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</w:tc>
      </w:tr>
      <w:tr w:rsidR="001B3374" w:rsidRPr="0012224E" w14:paraId="72E030E9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C56D41F" w14:textId="77777777" w:rsidR="001B3374" w:rsidRPr="00A16A71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yhteisiä sähköisen asioinnin ja hallinnon tukipalveluita hyödynnetään,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 luettele. 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Muuttuuko hyödyntäminen?</w:t>
            </w:r>
          </w:p>
        </w:tc>
        <w:tc>
          <w:tcPr>
            <w:tcW w:w="6339" w:type="dxa"/>
          </w:tcPr>
          <w:p w14:paraId="1A146D99" w14:textId="7DEFD1D5" w:rsidR="001B3374" w:rsidRPr="00C217F0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[Luettele hyödynnettävät sähköisen asioinnin ja h</w:t>
            </w:r>
            <w:r w:rsidR="00B40F70">
              <w:rPr>
                <w:rFonts w:cstheme="minorBidi"/>
                <w:sz w:val="18"/>
                <w:szCs w:val="18"/>
                <w:lang w:val="fi-FI"/>
              </w:rPr>
              <w:t>allinnon tukipalvelut</w:t>
            </w:r>
            <w:r w:rsidRPr="00C217F0">
              <w:rPr>
                <w:rFonts w:cstheme="minorBidi"/>
                <w:sz w:val="18"/>
                <w:szCs w:val="18"/>
                <w:lang w:val="fi-FI"/>
              </w:rPr>
              <w:t>:</w:t>
            </w:r>
          </w:p>
          <w:p w14:paraId="4A1E5D8C" w14:textId="12D0820B" w:rsidR="00A16A71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palveluväylä</w:t>
            </w:r>
          </w:p>
          <w:p w14:paraId="6A2CF437" w14:textId="016C59B6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palvelutietovaranto</w:t>
            </w:r>
          </w:p>
          <w:p w14:paraId="34BA3AF6" w14:textId="0980C1F2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palvelunäkymä</w:t>
            </w:r>
            <w:r w:rsidR="00C217F0" w:rsidRPr="00C217F0">
              <w:rPr>
                <w:rFonts w:cstheme="minorBidi"/>
                <w:sz w:val="18"/>
                <w:szCs w:val="18"/>
                <w:lang w:val="fi-FI"/>
              </w:rPr>
              <w:t xml:space="preserve"> </w:t>
            </w:r>
          </w:p>
          <w:p w14:paraId="47C49979" w14:textId="0CD7AAC9" w:rsidR="00D71DEE" w:rsidRPr="00C217F0" w:rsidRDefault="003418A8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tunnistuspalvelut</w:t>
            </w:r>
          </w:p>
          <w:p w14:paraId="5494A0E6" w14:textId="470B4234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asiointivaltuuspalvelu</w:t>
            </w:r>
          </w:p>
          <w:p w14:paraId="15F79657" w14:textId="6A7CADFD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viestinvälityspalvelu</w:t>
            </w:r>
          </w:p>
          <w:p w14:paraId="4C2BAEA8" w14:textId="126EB717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verkkomaksamisen kokoamis- ja hallinnointipalvelu</w:t>
            </w:r>
          </w:p>
          <w:p w14:paraId="5CFE9585" w14:textId="792EB989" w:rsidR="00D71DEE" w:rsidRPr="00C217F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hallinnon karttapalvelu</w:t>
            </w:r>
            <w:r w:rsidR="00B40F70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  <w:p w14:paraId="4FA05167" w14:textId="70D92539" w:rsidR="00A16A71" w:rsidRPr="00C217F0" w:rsidRDefault="00A16A71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5575F132" w14:textId="2891AD18" w:rsidR="00502273" w:rsidRPr="00C217F0" w:rsidRDefault="00502273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[Lisäksi hyödynnettävissä ovat Suomi.fi-palveluiden Laatutyökalut]</w:t>
            </w:r>
          </w:p>
          <w:p w14:paraId="360362DD" w14:textId="77777777" w:rsidR="00502273" w:rsidRPr="00C217F0" w:rsidRDefault="00502273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1CBD533C" w14:textId="29508C73" w:rsidR="001B3374" w:rsidRPr="00C217F0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[Tuottaako kehittäminen muutosta hyödyntämiseen verrattuna nykytilaan?]</w:t>
            </w:r>
          </w:p>
          <w:p w14:paraId="1228D359" w14:textId="56C51E92" w:rsidR="0015268F" w:rsidRPr="00C217F0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sz w:val="18"/>
                <w:szCs w:val="18"/>
                <w:lang w:val="fi-FI"/>
              </w:rPr>
              <w:t>[Onko kehittämisessä huomioitu em. palveluiden käyttövelvoitteet?]</w:t>
            </w:r>
          </w:p>
          <w:p w14:paraId="262EF7AB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3A978975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1DC15A06" w14:textId="4C240FF4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Jos yhteisiä perustietotekniikka- ja </w:t>
            </w:r>
            <w:r w:rsidRPr="00C217F0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tietojärjestelmäpalveluita tai sähköisen asioinnin tukipalveluita </w:t>
            </w: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ei hyödynnetä, kuvaa peruste, miksi?</w:t>
            </w:r>
          </w:p>
        </w:tc>
        <w:tc>
          <w:tcPr>
            <w:tcW w:w="6339" w:type="dxa"/>
          </w:tcPr>
          <w:p w14:paraId="1DA769EE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242D8BEE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6281179B" w14:textId="02EC6596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Sisältääkö suunniteltu muutos päällekkäisyyksiä suhteessa käyttövelvoitteen alaisiin perustietotekniikka- ja järjestelmäpalveluihin tai sähköisen </w:t>
            </w:r>
            <w:r w:rsidRPr="00C217F0">
              <w:rPr>
                <w:rFonts w:cstheme="minorBidi"/>
                <w:b/>
                <w:bCs/>
                <w:sz w:val="18"/>
                <w:szCs w:val="18"/>
                <w:lang w:val="fi-FI"/>
              </w:rPr>
              <w:t>asioinnin tukipalveluihin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</w:tcPr>
          <w:p w14:paraId="0D7387CD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7E432E11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25DF5BE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Tuottaako kehittäminen lisävaatimuksia yhteisiin palveluihin?  </w:t>
            </w:r>
          </w:p>
        </w:tc>
        <w:tc>
          <w:tcPr>
            <w:tcW w:w="6339" w:type="dxa"/>
          </w:tcPr>
          <w:p w14:paraId="69A92A0D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[Kuvaa sellaiset lisävaatimukset, joita yhteinen palvelu ei täytä]</w:t>
            </w:r>
          </w:p>
          <w:p w14:paraId="19BF1F20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[Nimeä palvelu, johon lisävaatimukset kohdistuvat]</w:t>
            </w:r>
          </w:p>
          <w:p w14:paraId="5419D668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4FAF7297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724B3DA8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Yhteisten tietojärjestelmien hyödyntämisen taloudelliset vaikutukset</w:t>
            </w:r>
          </w:p>
        </w:tc>
        <w:tc>
          <w:tcPr>
            <w:tcW w:w="6339" w:type="dxa"/>
          </w:tcPr>
          <w:p w14:paraId="4B893D0F" w14:textId="77777777" w:rsidR="001B3374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[Kuvaa, mahdolliset yhteisten palelujen hyödyntämiseen liittyvät taloudelliset vaikutukset ja miten ne on huomioitu kustannushyötyanalyysissa]</w:t>
            </w:r>
          </w:p>
          <w:p w14:paraId="6AF838FF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</w:tbl>
    <w:p w14:paraId="0695B1D8" w14:textId="117B3BDB" w:rsidR="00740928" w:rsidRDefault="00740928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974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862877" w14:paraId="5C92B523" w14:textId="77777777" w:rsidTr="5AECEE80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1828F3CF" w14:textId="77777777" w:rsidR="001B3374" w:rsidRDefault="4F30FA22" w:rsidP="4F30FA22">
            <w:pPr>
              <w:ind w:left="338"/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  <w:t>4.4. Vaikutukset tietoturvallisuuteen ja jatkuvuuden varmistamiseen</w:t>
            </w:r>
          </w:p>
          <w:p w14:paraId="62DD3DA4" w14:textId="0B4FBE3E" w:rsidR="0015268F" w:rsidRPr="00D16733" w:rsidRDefault="4F30FA22" w:rsidP="4F30FA22">
            <w:pPr>
              <w:ind w:left="338"/>
              <w:rPr>
                <w:rFonts w:cstheme="minorBidi"/>
                <w:color w:val="FF0000"/>
                <w:sz w:val="18"/>
                <w:szCs w:val="18"/>
                <w:lang w:val="fi-FI"/>
              </w:rPr>
            </w:pPr>
            <w:r w:rsidRPr="00C217F0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Viranomaisen tulee arvioida, mitä muutos tarkoittaisi kunkin alla luetellun vähimmäisvaatimuksen osalta tai mitä kunkin vähimmäisvaatimuksen osalta on huomioitava kehittämisessä (VM:n julkaisuja – 2021:65).</w:t>
            </w:r>
          </w:p>
        </w:tc>
      </w:tr>
      <w:tr w:rsidR="00760984" w:rsidRPr="00B07227" w14:paraId="061B996C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5EEEB17B" w14:textId="6C48D064" w:rsidR="00760984" w:rsidRPr="00760984" w:rsidRDefault="00C217F0" w:rsidP="4F30FA22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K</w:t>
            </w:r>
            <w:r w:rsidR="4F30FA22" w:rsidRPr="4F30FA22">
              <w:rPr>
                <w:rFonts w:ascii="Arial" w:hAnsi="Arial" w:cs="Arial"/>
                <w:sz w:val="18"/>
                <w:szCs w:val="18"/>
                <w:lang w:val="fi-FI"/>
              </w:rPr>
              <w:t xml:space="preserve">s. lausuntomenettelyn </w:t>
            </w:r>
            <w:hyperlink r:id="rId16">
              <w:r w:rsidR="4F30FA22" w:rsidRPr="4F30FA22">
                <w:rPr>
                  <w:rStyle w:val="Hyperlinkki"/>
                  <w:rFonts w:ascii="Arial" w:hAnsi="Arial" w:cs="Arial"/>
                  <w:sz w:val="18"/>
                  <w:szCs w:val="18"/>
                  <w:lang w:val="fi-FI"/>
                </w:rPr>
                <w:t>ohje</w:t>
              </w:r>
            </w:hyperlink>
            <w:r w:rsidR="4F30FA22" w:rsidRPr="4F30FA22">
              <w:rPr>
                <w:rFonts w:ascii="Arial" w:hAnsi="Arial" w:cs="Arial"/>
                <w:sz w:val="18"/>
                <w:szCs w:val="18"/>
                <w:lang w:val="fi-FI"/>
              </w:rPr>
              <w:t xml:space="preserve"> luku 6.1.7. Vaikutukset tietoturvallisuuteen ja jatkuvuuden varmistamiseen (s. 26 alkaen)</w:t>
            </w:r>
          </w:p>
        </w:tc>
      </w:tr>
      <w:tr w:rsidR="00D16733" w:rsidRPr="00B07227" w14:paraId="030E4158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80215E1" w14:textId="357FD897" w:rsidR="00D16733" w:rsidRPr="00D16733" w:rsidRDefault="5AECEE80" w:rsidP="5AECEE80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Tietoturvallisuuden vähimmäisvaatimukset (TiHL luku 4):</w:t>
            </w:r>
          </w:p>
        </w:tc>
      </w:tr>
      <w:tr w:rsidR="00BF071D" w:rsidRPr="00B07227" w14:paraId="0B358F34" w14:textId="5770E385" w:rsidTr="5AECEE80">
        <w:trPr>
          <w:trHeight w:val="306"/>
        </w:trPr>
        <w:tc>
          <w:tcPr>
            <w:tcW w:w="9741" w:type="dxa"/>
            <w:gridSpan w:val="2"/>
            <w:shd w:val="clear" w:color="auto" w:fill="F2F2F2" w:themeFill="background1" w:themeFillShade="F2"/>
          </w:tcPr>
          <w:p w14:paraId="5AD250CE" w14:textId="4220D977" w:rsidR="00BF071D" w:rsidRPr="00816D08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>1) Tehtävät, joiden suorittaminen edellyttää henkilöiltä erityistä luotettavuutta on tunnistettu (TiHL 12 §)</w:t>
            </w:r>
          </w:p>
        </w:tc>
      </w:tr>
      <w:tr w:rsidR="00BF071D" w:rsidRPr="00B07227" w14:paraId="5810E9DD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94ADD19" w14:textId="24E15AF3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2) Toimintaympäristön tietoturvallisuustilaa seurataan (TiHL 13.1 §) </w:t>
            </w:r>
          </w:p>
        </w:tc>
      </w:tr>
      <w:tr w:rsidR="00BF071D" w:rsidRPr="00B07227" w14:paraId="4F3BF57D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5B1C0BD" w14:textId="6B806F4E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3) Tietoturvallisuus varmistetaan tiedon elinkaaren ajan (TiHL 13.1 §)</w:t>
            </w:r>
          </w:p>
        </w:tc>
      </w:tr>
      <w:tr w:rsidR="00BF071D" w:rsidRPr="00B07227" w14:paraId="5983DA37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2FCFFF5A" w14:textId="0407C38F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4) Tietoriskien hallinta ja siihen perustuvat tietoturvatoimet on järjestetty (TiHL 13.1 §)</w:t>
            </w:r>
          </w:p>
        </w:tc>
      </w:tr>
      <w:tr w:rsidR="00BF071D" w:rsidRPr="00B07227" w14:paraId="71A84D84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8F1DC96" w14:textId="2FFFCB18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5) Tietojärjestelmien vikasietoisuus ja toiminnallinen käytettävyys on varmistettu (TiHL 13.2 §)</w:t>
            </w:r>
          </w:p>
        </w:tc>
      </w:tr>
      <w:tr w:rsidR="00BF071D" w:rsidRPr="00B07227" w14:paraId="14B087AE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577DEB16" w14:textId="34D60F39" w:rsidR="00BF071D" w:rsidRPr="00D16733" w:rsidRDefault="5AECEE80" w:rsidP="5AECEE80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6) Julkisuus ja salassapitorakenne on huomioitu tietovarantojen tietorakenteissa (TiHL 13.3 §)</w:t>
            </w:r>
          </w:p>
        </w:tc>
      </w:tr>
      <w:tr w:rsidR="00BF071D" w:rsidRPr="00B07227" w14:paraId="5D06E2A2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3FB6A5E4" w14:textId="255CFAC2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7) Hankittavaan tietojärjestelmään on toteutettu asianmukaiset tietoturvallisuustoimenpiteet (TiHL 13.4 §)</w:t>
            </w:r>
          </w:p>
        </w:tc>
      </w:tr>
      <w:tr w:rsidR="00BF071D" w:rsidRPr="00B07227" w14:paraId="78F668A4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0BAFF92A" w14:textId="6D109C30" w:rsidR="00BF071D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8) Salassa pidettävät tiedot on suojattu yleisessä tietoverkossa tietoja siirrettäessä (TiHL 14.1 §) </w:t>
            </w:r>
          </w:p>
        </w:tc>
      </w:tr>
      <w:tr w:rsidR="00BF071D" w:rsidRPr="00B07227" w14:paraId="43DB1298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6182001D" w14:textId="58D8773B" w:rsidR="00BF071D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9) Tietoaineistojen turvalli</w:t>
            </w:r>
            <w:r w:rsidR="00C217F0">
              <w:rPr>
                <w:rFonts w:ascii="Arial" w:hAnsi="Arial" w:cs="Arial"/>
                <w:sz w:val="18"/>
                <w:szCs w:val="18"/>
                <w:lang w:val="fi-FI"/>
              </w:rPr>
              <w:t>suus on varmistettu (TiHL 15 §)</w:t>
            </w: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: </w:t>
            </w:r>
          </w:p>
          <w:p w14:paraId="4546B002" w14:textId="217B89DB" w:rsidR="00BF071D" w:rsidRPr="00D16733" w:rsidRDefault="4F30FA22" w:rsidP="4F30FA22">
            <w:pPr>
              <w:tabs>
                <w:tab w:val="clear" w:pos="2608"/>
                <w:tab w:val="left" w:pos="2583"/>
              </w:tabs>
              <w:ind w:left="456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1) tietoaineistojen muuttumattomuus on riittävästi varmistettu; 2) tietoaineistot on suojattu teknisiltä ja fyysisiltä vahingoilta; 3) tietoaineistojen alkuperäisyys, ajantasaisuus ja virheettömyys on varmistettu; 4) tietoaineistojen saatavuus ja käyttökelpoisuus on varmistettu; 5) tietoaineistojen saatavuutta rajoitetaan vain, jos tiedonsaantia tai käsittelyoikeuksia on laissa erikseen rajoitettu; 6) tietoaineistot voidaan tarvittavilta osin arkistoida.</w:t>
            </w:r>
          </w:p>
        </w:tc>
      </w:tr>
      <w:tr w:rsidR="003860B8" w:rsidRPr="00B07227" w14:paraId="09CC59B0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331D6584" w14:textId="67327493" w:rsidR="003860B8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10) Tietoaineistoja käsitellään riittävän turvallisissa tiloissa (TiHL 15.2 §) </w:t>
            </w:r>
          </w:p>
        </w:tc>
      </w:tr>
      <w:tr w:rsidR="003860B8" w:rsidRPr="00B07227" w14:paraId="1897444C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3E247B34" w14:textId="5FFB06E0" w:rsidR="003860B8" w:rsidRPr="00D16733" w:rsidRDefault="5AECEE80" w:rsidP="5AECEE8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11) Käyttöoikeudet on määritelty ja hallittu tietojärjestelmissä (TiHL 16 §) </w:t>
            </w:r>
          </w:p>
        </w:tc>
      </w:tr>
      <w:tr w:rsidR="003860B8" w:rsidRPr="00B07227" w14:paraId="2A446C8F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0522439" w14:textId="18F4FD37" w:rsidR="003860B8" w:rsidRPr="00D16733" w:rsidRDefault="5AECEE80" w:rsidP="5AECEE80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 xml:space="preserve">12) Tarpeelliset lokitiedot on kerätty tietojärjestelmien käytöstä ja luovutuksista (TiHL 17 §) </w:t>
            </w:r>
          </w:p>
        </w:tc>
      </w:tr>
      <w:tr w:rsidR="003860B8" w:rsidRPr="00B07227" w14:paraId="0362D5E5" w14:textId="77777777" w:rsidTr="5AECEE80">
        <w:tc>
          <w:tcPr>
            <w:tcW w:w="9741" w:type="dxa"/>
            <w:gridSpan w:val="2"/>
            <w:shd w:val="clear" w:color="auto" w:fill="F2F2F2" w:themeFill="background1" w:themeFillShade="F2"/>
          </w:tcPr>
          <w:p w14:paraId="5308604A" w14:textId="12B1A2EF" w:rsidR="003860B8" w:rsidRPr="00D16733" w:rsidRDefault="5AECEE80" w:rsidP="5AECEE80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ascii="Arial" w:hAnsi="Arial" w:cs="Arial"/>
                <w:sz w:val="18"/>
                <w:szCs w:val="18"/>
                <w:lang w:val="fi-FI"/>
              </w:rPr>
              <w:t>13) Turvallisuusluokiteltavista asiakirjoista ja niiden käsittelystä on huolehdittu (TiHL 18 §)</w:t>
            </w:r>
          </w:p>
        </w:tc>
      </w:tr>
      <w:tr w:rsidR="00816D08" w14:paraId="1C7A9F66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6C309FA4" w14:textId="1B17082A" w:rsidR="00D16733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tiedonhallintalain vähimmäisvaatimuksien toteutumista on arvioitu kehittämisen suunnittelussa?</w:t>
            </w:r>
          </w:p>
          <w:p w14:paraId="5DA0FC63" w14:textId="242F3A82" w:rsidR="00FD478C" w:rsidRPr="005F1C65" w:rsidRDefault="00FD478C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42E45D7A" w14:textId="6E19FA50" w:rsidR="00FD478C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kehittämisessä huomioon otettava</w:t>
            </w:r>
            <w:r w:rsidR="0000370A"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t</w:t>
            </w: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vaatimukset tunnistettu? </w:t>
            </w:r>
          </w:p>
          <w:p w14:paraId="2595FF06" w14:textId="70990B87" w:rsidR="00FD478C" w:rsidRPr="005F1C65" w:rsidRDefault="00FD478C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E4D329F" w14:textId="6FF4E758" w:rsidR="006D066A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kehittäminen vaikuttaa vähimmäisvaatimuksiin ja/tai niiden toteuttamiseen (yllä kohdat 1-13)?</w:t>
            </w:r>
          </w:p>
          <w:p w14:paraId="215C0D63" w14:textId="77777777" w:rsidR="00760984" w:rsidRPr="005F1C65" w:rsidRDefault="00760984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224AEECB" w14:textId="77777777" w:rsidR="00FD478C" w:rsidRPr="005F1C65" w:rsidRDefault="00FD478C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07B2EE5B" w14:textId="4F83B9DE" w:rsidR="006D066A" w:rsidRPr="005F1C65" w:rsidRDefault="00760984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sz w:val="18"/>
                <w:szCs w:val="18"/>
                <w:lang w:val="fi-FI"/>
              </w:rPr>
              <w:t xml:space="preserve">Arvioinnin tukena voi hyödyntää </w:t>
            </w:r>
            <w:r w:rsidR="006D066A" w:rsidRPr="005F1C65">
              <w:rPr>
                <w:rFonts w:cstheme="minorBidi"/>
                <w:sz w:val="18"/>
                <w:szCs w:val="18"/>
                <w:lang w:val="fi-FI"/>
              </w:rPr>
              <w:t>Suosituskokoelmaa tiettyjen tietoturvallisuussäännösten soveltamisesta (VM:n julkaisuja – 2021:65)</w:t>
            </w:r>
            <w:r w:rsidRPr="005F1C65">
              <w:rPr>
                <w:rStyle w:val="Alaviitteenviite"/>
                <w:rFonts w:cstheme="minorBidi"/>
                <w:sz w:val="18"/>
                <w:szCs w:val="18"/>
                <w:lang w:val="fi-FI"/>
              </w:rPr>
              <w:footnoteReference w:id="5"/>
            </w:r>
          </w:p>
          <w:p w14:paraId="0B7E4747" w14:textId="77777777" w:rsidR="0000370A" w:rsidRPr="005F1C65" w:rsidRDefault="0000370A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7EB1D1AA" w14:textId="4DF8C8F6" w:rsidR="006D066A" w:rsidRPr="005F1C65" w:rsidRDefault="00760984" w:rsidP="5AECEE80">
            <w:pPr>
              <w:spacing w:after="240"/>
              <w:rPr>
                <w:rFonts w:cstheme="minorBidi"/>
                <w:sz w:val="18"/>
                <w:szCs w:val="18"/>
                <w:lang w:val="fi-FI"/>
              </w:rPr>
            </w:pPr>
            <w:r w:rsidRPr="005F1C65">
              <w:rPr>
                <w:sz w:val="18"/>
                <w:szCs w:val="18"/>
                <w:lang w:val="fi-FI"/>
              </w:rPr>
              <w:t xml:space="preserve">Lisäksi </w:t>
            </w:r>
            <w:r w:rsidR="006D066A" w:rsidRPr="005F1C65">
              <w:rPr>
                <w:rFonts w:cstheme="minorBidi"/>
                <w:sz w:val="18"/>
                <w:szCs w:val="18"/>
                <w:lang w:val="fi-FI"/>
              </w:rPr>
              <w:t>Julkisen hallinnon tietoturvallisuuden arviointikriteeristöä (Julkri) (VM:n julkaisuja 2022:43)</w:t>
            </w:r>
            <w:r w:rsidRPr="005F1C65">
              <w:rPr>
                <w:rStyle w:val="Alaviitteenviite"/>
                <w:rFonts w:cstheme="minorBidi"/>
                <w:sz w:val="18"/>
                <w:szCs w:val="18"/>
                <w:lang w:val="fi-FI"/>
              </w:rPr>
              <w:footnoteReference w:id="6"/>
            </w:r>
            <w:r w:rsidRPr="005F1C65">
              <w:rPr>
                <w:rFonts w:cstheme="minorBidi"/>
                <w:sz w:val="18"/>
                <w:szCs w:val="18"/>
                <w:lang w:val="fi-FI"/>
              </w:rPr>
              <w:t xml:space="preserve"> voi hyödyntää hankittavan kohteen tietoturvallisuusvaatimusten määrittelyssä sekä vaatimusten toteutumisen arvioinnissa</w:t>
            </w:r>
          </w:p>
          <w:p w14:paraId="20694360" w14:textId="77777777" w:rsidR="00D16733" w:rsidRPr="005F1C65" w:rsidRDefault="00D16733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4A760F57" w14:textId="6FF4A5B3" w:rsidR="00816D08" w:rsidRPr="005F1C65" w:rsidRDefault="00816D08" w:rsidP="00D16733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52268482" w14:textId="0FF3D954" w:rsidR="00986E53" w:rsidRPr="005F1C65" w:rsidRDefault="4F30FA22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[Viraston tulee arvioida, mitä suunniteltu tiedonhallinnan muutos tarkoittaisi</w:t>
            </w:r>
          </w:p>
          <w:p w14:paraId="5280CF82" w14:textId="155280F4" w:rsidR="00986E53" w:rsidRPr="005F1C65" w:rsidRDefault="4F30FA22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kunkin vähimmäisvaatimuksen osalta tai mitä kunkin vähimmäisvaatimuksen osalta on huomioitava kehittämisessä.]</w:t>
            </w:r>
          </w:p>
          <w:p w14:paraId="1929CB50" w14:textId="77777777" w:rsidR="00C217F0" w:rsidRPr="005F1C65" w:rsidRDefault="00C217F0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C7FD3BE" w14:textId="77777777" w:rsidR="00C217F0" w:rsidRPr="005F1C65" w:rsidRDefault="4F30FA22" w:rsidP="00C217F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sz w:val="18"/>
                <w:szCs w:val="18"/>
                <w:lang w:val="fi-FI"/>
              </w:rPr>
              <w:t>[Esim. tuleeko käsiteltäväksi uusia salassa pidettäviä tietoja tai muuttuvatko tietojen luovutusmenettelyt ja miten vähimmäisvaatimuksien soveltaminen sen johdosta mahdollisesti muuttuu.]</w:t>
            </w:r>
          </w:p>
          <w:p w14:paraId="2666F9B8" w14:textId="7A8F2412" w:rsidR="00A77CD4" w:rsidRPr="005F1C65" w:rsidRDefault="00C217F0" w:rsidP="00C217F0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sz w:val="18"/>
                <w:szCs w:val="18"/>
                <w:lang w:val="fi-FI"/>
              </w:rPr>
              <w:t>[Vertaa tietoturvallisuuden ja jatkuvuuden vaatimusten ja niitä toteuttavien toimenpiteiden arviointia olemassa oleviin menettelyihin ja vaatimuksiin.</w:t>
            </w:r>
            <w:r w:rsidR="4F30FA22" w:rsidRPr="005F1C65">
              <w:rPr>
                <w:rFonts w:cstheme="minorBidi"/>
                <w:sz w:val="18"/>
                <w:szCs w:val="18"/>
                <w:lang w:val="fi-FI"/>
              </w:rPr>
              <w:t>]</w:t>
            </w:r>
          </w:p>
          <w:p w14:paraId="7DE23199" w14:textId="77777777" w:rsidR="005F1C65" w:rsidRDefault="4F30FA22" w:rsidP="005F1C65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 xml:space="preserve">[Kuvaa </w:t>
            </w:r>
            <w:r w:rsidRPr="005F1C65">
              <w:rPr>
                <w:rFonts w:cstheme="minorBidi"/>
                <w:sz w:val="18"/>
                <w:szCs w:val="18"/>
                <w:lang w:val="fi-FI"/>
              </w:rPr>
              <w:t>tehtyä</w:t>
            </w: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 xml:space="preserve"> arviointia erityisesti niiden vähimmäisvaatimusten osalta, joiden </w:t>
            </w:r>
            <w:r w:rsidRPr="005F1C65">
              <w:rPr>
                <w:rFonts w:cstheme="minorBidi"/>
                <w:sz w:val="18"/>
                <w:szCs w:val="18"/>
                <w:lang w:val="fi-FI"/>
              </w:rPr>
              <w:t>toteuttamiseen</w:t>
            </w: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 xml:space="preserve"> kehittäminen vaikuttaa.]</w:t>
            </w:r>
            <w:r w:rsidR="005F1C65" w:rsidRPr="005F1C65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</w:p>
          <w:p w14:paraId="4643CED8" w14:textId="175DA07A" w:rsidR="00FD478C" w:rsidRPr="005F1C65" w:rsidRDefault="5AECEE80" w:rsidP="005F1C65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 xml:space="preserve">[Tarvittaessa voi kuvata, miten arviointia on tarkoitus toteuttaa kehittämisen </w:t>
            </w:r>
            <w:r w:rsidRPr="005F1C65">
              <w:rPr>
                <w:rFonts w:cstheme="minorBidi"/>
                <w:sz w:val="18"/>
                <w:szCs w:val="18"/>
                <w:lang w:val="fi-FI"/>
              </w:rPr>
              <w:t>jatkovalmistelussa</w:t>
            </w: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.]</w:t>
            </w:r>
          </w:p>
          <w:p w14:paraId="2E3759BE" w14:textId="5F9084CE" w:rsidR="00816D08" w:rsidRPr="005F1C65" w:rsidRDefault="00816D08" w:rsidP="003741D4">
            <w:pPr>
              <w:ind w:left="-4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816D08" w14:paraId="765CD2C5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0C3709F" w14:textId="77777777" w:rsidR="00816D08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Edellytetäänkö toiminnalta / järjestelmältä tiedonhallintalain vähimmäisvaatimuksia korkeampia tietoturvallisuusvaatimuksia?</w:t>
            </w:r>
          </w:p>
        </w:tc>
        <w:tc>
          <w:tcPr>
            <w:tcW w:w="6339" w:type="dxa"/>
          </w:tcPr>
          <w:p w14:paraId="03ABEAE2" w14:textId="7011FE7A" w:rsidR="00A77CD4" w:rsidRPr="005F1C65" w:rsidRDefault="4F30FA22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[Mihin toimintaan ja/tai tietojen käsittelyyn korkeammat vaatimukset kohdentuvat?]</w:t>
            </w:r>
          </w:p>
          <w:p w14:paraId="04C4361E" w14:textId="157BCD79" w:rsidR="000E6254" w:rsidRPr="005F1C65" w:rsidRDefault="4F30FA22" w:rsidP="4F30FA22">
            <w:pPr>
              <w:ind w:left="-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[Mitkä ovat korkeampien vaatimusten perusteet (esim. erityislainsäädäntö tai viranomaisen oma riskiarviointi)?]</w:t>
            </w:r>
          </w:p>
        </w:tc>
      </w:tr>
      <w:tr w:rsidR="00816D08" w:rsidRPr="00B07227" w14:paraId="3D35A90A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698CCD1" w14:textId="77777777" w:rsidR="00816D08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lastRenderedPageBreak/>
              <w:t>Mikä on toiminnassa / järjestelmässä tavoiteltu varautumisen taso?</w:t>
            </w:r>
          </w:p>
          <w:p w14:paraId="2EF61B09" w14:textId="77777777" w:rsidR="00816D08" w:rsidRPr="005F1C65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5F1C65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varautumisen vaatimusten toteutumista on arvioitu kehittämisen suunnittelussa?</w:t>
            </w:r>
          </w:p>
        </w:tc>
        <w:tc>
          <w:tcPr>
            <w:tcW w:w="6339" w:type="dxa"/>
          </w:tcPr>
          <w:p w14:paraId="3277E915" w14:textId="3F09DB22" w:rsidR="00816D08" w:rsidRPr="005F1C65" w:rsidRDefault="4F30FA22" w:rsidP="005F1C65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F1C65">
              <w:rPr>
                <w:rFonts w:ascii="Arial" w:hAnsi="Arial" w:cs="Arial"/>
                <w:sz w:val="18"/>
                <w:szCs w:val="18"/>
                <w:lang w:val="fi-FI"/>
              </w:rPr>
              <w:t>[Mikäli kehittämiskohteessa on kyse viranomaisten yhteiskäyttöön tulevasta tietovarannosta, -järjestelmästä tai –palvelusta, niin miten varautumisen suunnittelussa huomioidaan muiden viranomaisten toiminnasta muodostuvat tarpeet?]</w:t>
            </w:r>
          </w:p>
        </w:tc>
      </w:tr>
      <w:tr w:rsidR="00816D08" w:rsidRPr="00B07227" w14:paraId="68CE4E4F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EA2B960" w14:textId="77777777" w:rsidR="00816D08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Jos kehittämiskohteessa käsitellään turvallisuusluokiteltua tietoa, edellytetäänkö toiminnalta / järjestelmältä turvallisuusluokitteluasetuksesta (1101/2019) poikkeavia vaatimuksia?</w:t>
            </w:r>
          </w:p>
        </w:tc>
        <w:tc>
          <w:tcPr>
            <w:tcW w:w="6339" w:type="dxa"/>
          </w:tcPr>
          <w:p w14:paraId="53AE826C" w14:textId="77777777" w:rsidR="00816D08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[Esimerkiksi kansainvälisten vaatimusten tuottamat lisävaatimukset]</w:t>
            </w:r>
          </w:p>
        </w:tc>
      </w:tr>
      <w:tr w:rsidR="00816D08" w:rsidRPr="00B07227" w14:paraId="21FB6163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D9F2E2D" w14:textId="77777777" w:rsidR="00816D08" w:rsidRPr="000465D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0465D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Jos kehittämiskohteessa käsitellään turvallisuusluokiteltua tietoa, miten turvallisuusluokitteluasetuksen (1101/2019) vähimmäisvaatimusten toteutumista on arvioitu kehittämisen suunnittelussa? </w:t>
            </w:r>
          </w:p>
        </w:tc>
        <w:tc>
          <w:tcPr>
            <w:tcW w:w="6339" w:type="dxa"/>
          </w:tcPr>
          <w:p w14:paraId="0A6F66E4" w14:textId="40927934" w:rsidR="000465D4" w:rsidRPr="000465D4" w:rsidRDefault="000465D4" w:rsidP="000465D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 xml:space="preserve">[Arvioinnin tukena voi hyödyntää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s</w:t>
            </w: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>uositus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ta</w:t>
            </w: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 xml:space="preserve"> turvallisuusluokiteltavien</w:t>
            </w:r>
          </w:p>
          <w:p w14:paraId="6EBB4964" w14:textId="23514F76" w:rsidR="00816D08" w:rsidRPr="000465D4" w:rsidRDefault="000465D4" w:rsidP="000465D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>asiakirjojen käsittelystä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(VM:n julkaisuja 2021:15) ja suositusta t</w:t>
            </w: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>urvallisuusluokiteltavien asiakirjojen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0465D4">
              <w:rPr>
                <w:rFonts w:ascii="Arial" w:hAnsi="Arial" w:cs="Arial"/>
                <w:sz w:val="18"/>
                <w:szCs w:val="18"/>
                <w:lang w:val="fi-FI"/>
              </w:rPr>
              <w:t>käsittely pilvipalveluissa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(VM:n julkaisuja 2022:4)]</w:t>
            </w:r>
          </w:p>
        </w:tc>
      </w:tr>
      <w:tr w:rsidR="00816D08" w:rsidRPr="00576C42" w14:paraId="2FD67DD6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3D3E7B5" w14:textId="77777777" w:rsidR="00816D08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Vaikuttaako muutos muiden viranomaisten tietoturvallisuusvaatimuksiin tai -toimenpiteisiin?</w:t>
            </w:r>
          </w:p>
          <w:p w14:paraId="336CF54E" w14:textId="77777777" w:rsidR="00816D08" w:rsidRPr="00DB6012" w:rsidRDefault="5AECEE80" w:rsidP="5AECEE80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</w:rPr>
              <w:t>Jos, niin miten?</w:t>
            </w:r>
          </w:p>
        </w:tc>
        <w:tc>
          <w:tcPr>
            <w:tcW w:w="6339" w:type="dxa"/>
          </w:tcPr>
          <w:p w14:paraId="760B700C" w14:textId="77777777" w:rsidR="00816D08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[Kuvaa esimerkiksi, mitä mahdollisia tietoturvallisuusriskejä muiden viranomaisten tiedonhallintaan tai toimintaan muutos aiheuttaa?]</w:t>
            </w:r>
          </w:p>
        </w:tc>
      </w:tr>
      <w:tr w:rsidR="00816D08" w14:paraId="331177BA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52A64FC9" w14:textId="77777777" w:rsidR="00816D08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Tietoturvallisuuden ja varautumisen taloudelliset vaikutukset?</w:t>
            </w:r>
          </w:p>
        </w:tc>
        <w:tc>
          <w:tcPr>
            <w:tcW w:w="6339" w:type="dxa"/>
          </w:tcPr>
          <w:p w14:paraId="514FB214" w14:textId="77777777" w:rsidR="00816D08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[Kuvaa mahdolliset tietoturvallisuuteen ja varautumiseen liittyvät taloudelliset vaikutukset ja miten ne on huomioitu kustannushyötyanalyysissa]</w:t>
            </w:r>
          </w:p>
          <w:p w14:paraId="796F7DDB" w14:textId="77777777" w:rsidR="00816D08" w:rsidRPr="001B3374" w:rsidRDefault="00816D08" w:rsidP="00816D0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53C3D89" w14:textId="77777777" w:rsidR="00816D08" w:rsidRPr="001B3374" w:rsidRDefault="4F30FA22" w:rsidP="4F30FA2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sz w:val="18"/>
                <w:szCs w:val="18"/>
                <w:lang w:val="fi-FI"/>
              </w:rPr>
              <w:t>[Onko tietoriskien hallinnan yhteydessä arvioitu riskien toteutumisen potentiaalisesti aiheuttamia menetyksiä ja riskien ehkäisyn aiheuttamia kustannuksia?]</w:t>
            </w:r>
          </w:p>
        </w:tc>
      </w:tr>
      <w:tr w:rsidR="00816D08" w14:paraId="5943DD8C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402AF4EF" w14:textId="77777777" w:rsidR="00816D08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Muuta tietoturvallisuudessa ja varautumisessa huomioitavaa?</w:t>
            </w:r>
          </w:p>
        </w:tc>
        <w:tc>
          <w:tcPr>
            <w:tcW w:w="6339" w:type="dxa"/>
          </w:tcPr>
          <w:p w14:paraId="4B0350E9" w14:textId="77777777" w:rsidR="00816D08" w:rsidRPr="001B3374" w:rsidRDefault="00816D08" w:rsidP="00816D0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14:paraId="1B973B13" w14:textId="77777777" w:rsidR="001B3374" w:rsidRP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2C64C5" w14:paraId="5AB87794" w14:textId="77777777" w:rsidTr="5AECEE80">
        <w:trPr>
          <w:trHeight w:val="795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3C1FB02" w14:textId="02BD1228" w:rsidR="001B3374" w:rsidRPr="00F747FE" w:rsidRDefault="4F30FA22" w:rsidP="4F30FA22">
            <w:pPr>
              <w:pStyle w:val="VMleipteksti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4F30FA22">
              <w:rPr>
                <w:rFonts w:ascii="Arial" w:hAnsi="Arial" w:cs="Arial"/>
                <w:b/>
                <w:bCs/>
              </w:rPr>
              <w:t>TALOUDELLISET VAIKUTUKSET</w:t>
            </w:r>
          </w:p>
          <w:p w14:paraId="13C72A8F" w14:textId="77777777" w:rsidR="001B3374" w:rsidRPr="001B3374" w:rsidRDefault="4F30FA22" w:rsidP="4F30FA22">
            <w:pPr>
              <w:pStyle w:val="VMleipteksti"/>
              <w:ind w:left="360"/>
              <w:rPr>
                <w:rFonts w:ascii="Arial" w:hAnsi="Arial" w:cs="Arial"/>
                <w:color w:val="FFFFFF" w:themeColor="background1"/>
                <w:sz w:val="18"/>
                <w:szCs w:val="18"/>
                <w:lang w:val="fi-FI"/>
              </w:rPr>
            </w:pPr>
            <w:r w:rsidRPr="4F30FA22">
              <w:rPr>
                <w:rFonts w:ascii="Arial" w:hAnsi="Arial" w:cs="Arial"/>
                <w:color w:val="FFFFFF" w:themeColor="background1"/>
                <w:sz w:val="18"/>
                <w:szCs w:val="18"/>
                <w:lang w:val="fi-FI"/>
              </w:rPr>
              <w:t>Tiedonhallintalain 8.1 § velvoittaa arvioimaan suunnitellun muutoksen taloudellisia vaikutuksia ao. tiedonhallintayksikön lisäksi laajemmin valtion ja julkisen talouden kokonaisuuksissa.</w:t>
            </w:r>
          </w:p>
        </w:tc>
      </w:tr>
      <w:tr w:rsidR="00F747FE" w:rsidRPr="002C64C5" w14:paraId="2071194C" w14:textId="77777777" w:rsidTr="5AECEE80">
        <w:trPr>
          <w:trHeight w:val="276"/>
        </w:trPr>
        <w:tc>
          <w:tcPr>
            <w:tcW w:w="9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1AFC6" w14:textId="285BB261" w:rsidR="00F747FE" w:rsidRPr="00F747FE" w:rsidRDefault="000465D4" w:rsidP="4F30FA2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sz w:val="18"/>
                <w:szCs w:val="18"/>
                <w:lang w:val="fi-FI"/>
              </w:rPr>
              <w:t>K</w:t>
            </w:r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s. lausuntomenettelyn </w:t>
            </w:r>
            <w:hyperlink r:id="rId17">
              <w:r w:rsidR="4F30FA22" w:rsidRPr="4F30FA22">
                <w:rPr>
                  <w:rStyle w:val="Hyperlinkki"/>
                  <w:rFonts w:cstheme="minorBidi"/>
                  <w:sz w:val="18"/>
                  <w:szCs w:val="18"/>
                  <w:lang w:val="fi-FI"/>
                </w:rPr>
                <w:t>ohje</w:t>
              </w:r>
            </w:hyperlink>
            <w:r w:rsidR="4F30FA22" w:rsidRPr="4F30FA22">
              <w:rPr>
                <w:rFonts w:cstheme="minorBidi"/>
                <w:sz w:val="18"/>
                <w:szCs w:val="18"/>
                <w:lang w:val="fi-FI"/>
              </w:rPr>
              <w:t xml:space="preserve"> luvut 6.1.8. Taloudellisten vaikutusten arviointi, 6.2. Tiedonhallinnan muutoksen taloudellisista vaikutuksista edellytettävät tiedot sekä 6.2.2. Kustannus-hyötyanalyysin sisältö ja kustannus-hyötyanalyysin mallipohja</w:t>
            </w:r>
          </w:p>
        </w:tc>
      </w:tr>
      <w:tr w:rsidR="001B3374" w:rsidRPr="00F74751" w14:paraId="2F7B9B6D" w14:textId="77777777" w:rsidTr="5AECEE80">
        <w:tc>
          <w:tcPr>
            <w:tcW w:w="9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525B0B" w14:textId="1132E0CF" w:rsidR="001B3374" w:rsidRPr="001B3374" w:rsidRDefault="4F30FA22" w:rsidP="4F30FA22">
            <w:pPr>
              <w:jc w:val="both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 xml:space="preserve">Kuvaa tähän osioon, millä laajuudella ja miten taloudellisten vaikutusten arviointia on tehty. Soveltuvin osin tietoja voi esittää kustannus-hyötyanalyysilaskelmassa tai lausuntopyynnön muussa liitteessä, jolloin tässä kohdassa voi viitata ao. asiakirjaan. </w:t>
            </w:r>
          </w:p>
        </w:tc>
      </w:tr>
      <w:tr w:rsidR="001B3374" w:rsidRPr="00586B82" w14:paraId="7E344167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40663B0" w14:textId="77777777" w:rsidR="001B3374" w:rsidRPr="00E84730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Keskeiset taloudelliset vaikutukset nykytilaan verrattuna</w:t>
            </w:r>
          </w:p>
        </w:tc>
        <w:tc>
          <w:tcPr>
            <w:tcW w:w="6339" w:type="dxa"/>
          </w:tcPr>
          <w:p w14:paraId="742B2E87" w14:textId="6D6CF689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[Kuvaa tiivistäen kehittämisen keskeiset taloudelliset vaikutukset nykytilaan verrattuna]</w:t>
            </w:r>
          </w:p>
          <w:p w14:paraId="37A4D7D8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[Esimerkiksi muodostuuko investointikustannuksen lisäksi muutoksia jatkuvan toiminnan kustannuksiin]</w:t>
            </w:r>
          </w:p>
          <w:p w14:paraId="49F95B66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[Esimerkiksi mitä lisäkustannuksia tai poistuvia kustannuksia muodostuu]</w:t>
            </w:r>
          </w:p>
        </w:tc>
      </w:tr>
      <w:tr w:rsidR="001B3374" w:rsidRPr="00586B82" w14:paraId="29FFB47D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5BDF518" w14:textId="77777777" w:rsidR="001B3374" w:rsidRPr="001B3374" w:rsidRDefault="5AECEE80" w:rsidP="5AECEE80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kehittämisen taloudellisia vaikutuksia ja kehittämisen vaatimia taloudellisia voimavaroja (€, htv) on arvioitu:</w:t>
            </w:r>
          </w:p>
          <w:p w14:paraId="53706A1E" w14:textId="77777777" w:rsidR="001B3374" w:rsidRPr="0012224E" w:rsidRDefault="5AECEE80" w:rsidP="5AECEE80">
            <w:pPr>
              <w:pStyle w:val="Luettelokappale"/>
              <w:numPr>
                <w:ilvl w:val="0"/>
                <w:numId w:val="8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5AECEE80">
              <w:rPr>
                <w:rFonts w:cstheme="minorBidi"/>
                <w:b/>
                <w:bCs/>
                <w:sz w:val="18"/>
                <w:szCs w:val="18"/>
              </w:rPr>
              <w:t>lausunnon pyytäjän osalta</w:t>
            </w:r>
          </w:p>
          <w:p w14:paraId="1AA3D6EB" w14:textId="77777777" w:rsidR="001B3374" w:rsidRPr="001B3374" w:rsidRDefault="4F30FA22" w:rsidP="4F30FA22">
            <w:pPr>
              <w:pStyle w:val="Luettelokappale"/>
              <w:numPr>
                <w:ilvl w:val="0"/>
                <w:numId w:val="8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muun valtionhallinnon ja julkisen hallinnon osalta</w:t>
            </w:r>
          </w:p>
          <w:p w14:paraId="54A8EAF7" w14:textId="77777777" w:rsidR="001B3374" w:rsidRDefault="001B3374" w:rsidP="00A16A71">
            <w:pPr>
              <w:ind w:left="360"/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</w:p>
          <w:p w14:paraId="1A78BCEE" w14:textId="08481A39" w:rsidR="00E84730" w:rsidRPr="00E84730" w:rsidRDefault="00E84730" w:rsidP="00F747FE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24F4BBD9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[Miten arviointia on tehty ja miten vaikutusten kohdentuminen eri toimijoille on arvioinnissa huomioitu?]</w:t>
            </w:r>
          </w:p>
          <w:p w14:paraId="5BD72EF3" w14:textId="6B7F96DA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[Miten arvioinnin aikajänne (investoinnin elinkaari) on otettu huomioon?]</w:t>
            </w:r>
          </w:p>
          <w:p w14:paraId="18C6EDC0" w14:textId="72D9F528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[Onko arvioinnissa huomioitu sekä kustannusten että taloudellisten hyötyjen näkökulma]</w:t>
            </w:r>
          </w:p>
          <w:p w14:paraId="229BACD4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[Millaisia arviointiperusteita on käytetty?]</w:t>
            </w:r>
          </w:p>
          <w:p w14:paraId="4941FED5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[Miten arvioidut hyödyt muodostuvat?]</w:t>
            </w:r>
          </w:p>
          <w:p w14:paraId="67B1FE4B" w14:textId="77777777" w:rsidR="00200716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[Millä ja kenen toimenpiteillä arvioidut hyödyt ovat realisoitavissa?]</w:t>
            </w:r>
          </w:p>
          <w:p w14:paraId="7E76AE0A" w14:textId="322F331D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[Onko muille julkisen hallinnon toimijoille kohdistuvia vaikutuksia arvioitu yhteistyössä?]</w:t>
            </w:r>
          </w:p>
        </w:tc>
      </w:tr>
      <w:tr w:rsidR="001B3374" w:rsidRPr="00586B82" w14:paraId="6584972C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37EDD498" w14:textId="77777777" w:rsid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lastRenderedPageBreak/>
              <w:t>Miten kehittämisen taloudellisia vaikutuksia on arvioitu hallinnon asiakkaiden osalta?</w:t>
            </w:r>
          </w:p>
          <w:p w14:paraId="3B0F4D05" w14:textId="77777777" w:rsidR="00E84730" w:rsidRDefault="00E84730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1BBE6D1" w14:textId="25BDF81C" w:rsidR="00E84730" w:rsidRPr="00E84730" w:rsidRDefault="00E84730" w:rsidP="00A16A71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3092BDBD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[Edellyttääkö kehittäminen toimenpiteitä ja panostuksia hallinnon asiakkailta, esimerkiksi järjestelmien kehittämistä tai uuden palvelun käyttöönottoa?]</w:t>
            </w:r>
          </w:p>
          <w:p w14:paraId="0885BF06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[Tuottaako kehittäminen suoraa (esim. poistuva lupamaksu) tai välillistä (esim. uudet liiketoimintamahdollisuudet) taloudellista hyötyä hallinnon asiakkaille?]</w:t>
            </w:r>
          </w:p>
          <w:p w14:paraId="0DFE07F9" w14:textId="77777777" w:rsidR="001B3374" w:rsidRPr="00E84730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[Miten hallinnon asiakkaille kohdentuvia taloudellisia vaikutuksia on arvioitu? Millaisia menettelyjä on käytetty, esim. osallistaminen? Millaisia arviointiperusteita on käytetty?]</w:t>
            </w:r>
          </w:p>
        </w:tc>
      </w:tr>
      <w:tr w:rsidR="001B3374" w:rsidRPr="00586B82" w14:paraId="62FCBE93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0004603C" w14:textId="77777777" w:rsidR="001B3374" w:rsidRPr="0095300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Kehittämisen ja ylläpidon rahoitus</w:t>
            </w:r>
          </w:p>
          <w:p w14:paraId="5D5172C2" w14:textId="77777777" w:rsidR="00E84730" w:rsidRPr="00953004" w:rsidRDefault="00E84730" w:rsidP="00A16A71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2AA86A46" w14:textId="08CBECEF" w:rsidR="00E84730" w:rsidRPr="00E84730" w:rsidRDefault="00E84730" w:rsidP="00A16A71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1A01B980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[Miten kehittäminen on suunniteltu rahoitettavaksi?]</w:t>
            </w:r>
          </w:p>
          <w:p w14:paraId="4F363492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[Sisältyvätkö kehittämisen toteutuksen ja sen jälkeiseen ylläpitoon tarvittavat määrärahat hyväksyttyyn kehykseen?]</w:t>
            </w:r>
          </w:p>
          <w:p w14:paraId="6D8BB368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[Liittyykö kehittämiseen tai sen jälkeiseen ylläpitoon lisämäärärahatarpeita?]</w:t>
            </w:r>
          </w:p>
          <w:p w14:paraId="236E8BFA" w14:textId="77777777" w:rsidR="001B3374" w:rsidRPr="001B3374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[Erittele tarvittaessa kehittämisestä aiheutuvat rahoitustarpeet lausunnon pyytäjän, muun valtionhallinnon ja julkisen hallinnon osalta]</w:t>
            </w:r>
          </w:p>
        </w:tc>
      </w:tr>
      <w:tr w:rsidR="001B3374" w:rsidRPr="00586B82" w14:paraId="3CB2B9DE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7992680" w14:textId="77777777" w:rsidR="001B3374" w:rsidRPr="00CB5259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Koskeeko kehittäminen maksullista toimintaa tai palvelukeskuksen palveluita?</w:t>
            </w:r>
          </w:p>
          <w:p w14:paraId="2910309C" w14:textId="77777777" w:rsidR="00CB5259" w:rsidRDefault="00CB5259" w:rsidP="00A16A71">
            <w:pPr>
              <w:rPr>
                <w:rFonts w:cstheme="minorBidi"/>
                <w:b/>
                <w:bCs/>
                <w:color w:val="365ABD" w:themeColor="accent1"/>
                <w:sz w:val="18"/>
                <w:szCs w:val="18"/>
                <w:lang w:val="fi-FI"/>
              </w:rPr>
            </w:pPr>
          </w:p>
          <w:p w14:paraId="1527F58E" w14:textId="1676D9EA" w:rsidR="00CB5259" w:rsidRPr="00CB5259" w:rsidRDefault="00CB5259" w:rsidP="00A16A71">
            <w:pPr>
              <w:rPr>
                <w:rFonts w:cstheme="minorBidi"/>
                <w:bCs/>
                <w:color w:val="365ABD" w:themeColor="accent1"/>
                <w:sz w:val="18"/>
                <w:szCs w:val="18"/>
                <w:lang w:val="fi-FI"/>
              </w:rPr>
            </w:pPr>
          </w:p>
        </w:tc>
        <w:tc>
          <w:tcPr>
            <w:tcW w:w="6339" w:type="dxa"/>
          </w:tcPr>
          <w:p w14:paraId="39040E7F" w14:textId="77777777" w:rsidR="001B3374" w:rsidRPr="00CB5259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[Kohdistuuko kehittäminen maksulliseen toimintaan tai palvelukeskuksen muille virastoille ja laitoksille tuottamiin palveluihin?]</w:t>
            </w:r>
          </w:p>
          <w:p w14:paraId="6BACE3AB" w14:textId="77777777" w:rsidR="001B3374" w:rsidRPr="0074092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740928">
              <w:rPr>
                <w:rFonts w:cstheme="minorBidi"/>
                <w:sz w:val="18"/>
                <w:szCs w:val="18"/>
                <w:lang w:val="fi-FI"/>
              </w:rPr>
              <w:t>[Jos kohdistuu, miten asia on huomioitu taloudellisten vaikutusten arvioinnissa ja kustannus-hyötyanalyysissa? Huomioi myös kustannus-hyötyanalyysin mallipohjan Yhteenveto-välilehden kysymykset]</w:t>
            </w:r>
          </w:p>
          <w:p w14:paraId="62A7068A" w14:textId="77777777" w:rsidR="001B3374" w:rsidRPr="00740928" w:rsidRDefault="4F30FA22" w:rsidP="4F30FA22">
            <w:pPr>
              <w:pStyle w:val="Luettelokappale"/>
              <w:numPr>
                <w:ilvl w:val="0"/>
                <w:numId w:val="11"/>
              </w:numPr>
              <w:spacing w:after="0" w:line="240" w:lineRule="auto"/>
              <w:ind w:left="317" w:hanging="357"/>
              <w:rPr>
                <w:rFonts w:cstheme="minorBidi"/>
                <w:sz w:val="18"/>
                <w:szCs w:val="18"/>
                <w:lang w:val="fi-FI"/>
              </w:rPr>
            </w:pPr>
            <w:r w:rsidRPr="00740928">
              <w:rPr>
                <w:rFonts w:cstheme="minorBidi"/>
                <w:sz w:val="18"/>
                <w:szCs w:val="18"/>
                <w:lang w:val="fi-FI"/>
              </w:rPr>
              <w:t>[Onko kehittämisellä vaikutuksia asiakasmaksuihin tai kustannusten korvaamiseen</w:t>
            </w:r>
            <w:r w:rsidRPr="4F30FA22">
              <w:rPr>
                <w:rFonts w:cstheme="minorBidi"/>
                <w:sz w:val="18"/>
                <w:szCs w:val="18"/>
                <w:lang w:val="fi-FI"/>
              </w:rPr>
              <w:t>?]</w:t>
            </w:r>
          </w:p>
        </w:tc>
      </w:tr>
      <w:tr w:rsidR="001B3374" w:rsidRPr="00586B82" w14:paraId="05B692BB" w14:textId="77777777" w:rsidTr="5AECEE80">
        <w:tc>
          <w:tcPr>
            <w:tcW w:w="3402" w:type="dxa"/>
            <w:shd w:val="clear" w:color="auto" w:fill="F2F2F2" w:themeFill="background1" w:themeFillShade="F2"/>
          </w:tcPr>
          <w:p w14:paraId="2F915C68" w14:textId="77777777" w:rsidR="001B3374" w:rsidRPr="001B3374" w:rsidRDefault="4F30FA22" w:rsidP="4F30FA22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kehittämiskohteesta laadittu kustannus-hyötyanalyysi?</w:t>
            </w:r>
          </w:p>
          <w:p w14:paraId="7692C4B0" w14:textId="77777777" w:rsidR="001B3374" w:rsidRPr="001B3374" w:rsidRDefault="001B3374" w:rsidP="00A16A71">
            <w:pPr>
              <w:rPr>
                <w:rFonts w:cstheme="minorHAnsi"/>
                <w:b/>
                <w:sz w:val="18"/>
                <w:lang w:val="fi-FI"/>
              </w:rPr>
            </w:pPr>
          </w:p>
          <w:p w14:paraId="77909C01" w14:textId="77777777" w:rsidR="001B3374" w:rsidRPr="001B3374" w:rsidRDefault="001B3374" w:rsidP="00A16A71">
            <w:pPr>
              <w:rPr>
                <w:rFonts w:cstheme="minorBidi"/>
                <w:i/>
                <w:i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i/>
                <w:iCs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339" w:type="dxa"/>
          </w:tcPr>
          <w:p w14:paraId="01BDCD2D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[Liitä kustannus-hyötyanalyysi lausuntopyynnön liitteeksi]</w:t>
            </w:r>
          </w:p>
          <w:p w14:paraId="6974DFBB" w14:textId="77777777" w:rsidR="001B3374" w:rsidRPr="001B3374" w:rsidRDefault="001B3374" w:rsidP="00A16A71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43B80578" w14:textId="77777777" w:rsidR="001B3374" w:rsidRPr="001B3374" w:rsidRDefault="4F30FA22" w:rsidP="4F30FA22">
            <w:pPr>
              <w:rPr>
                <w:rFonts w:cstheme="minorBidi"/>
                <w:sz w:val="18"/>
                <w:szCs w:val="18"/>
                <w:lang w:val="fi-FI"/>
              </w:rPr>
            </w:pPr>
            <w:r w:rsidRPr="4F30FA22">
              <w:rPr>
                <w:rFonts w:cstheme="minorBidi"/>
                <w:sz w:val="18"/>
                <w:szCs w:val="18"/>
                <w:lang w:val="fi-FI"/>
              </w:rPr>
              <w:t>[Kuvaa tässä tarvittavat kustannus-hyötyanalyysiin liittyvät lisätiedot]</w:t>
            </w:r>
          </w:p>
        </w:tc>
      </w:tr>
    </w:tbl>
    <w:p w14:paraId="4827C402" w14:textId="77777777" w:rsidR="001B3374" w:rsidRPr="001B3374" w:rsidRDefault="001B3374" w:rsidP="00794030">
      <w:pPr>
        <w:pStyle w:val="Leipteksti"/>
        <w:ind w:left="0"/>
      </w:pPr>
    </w:p>
    <w:sectPr w:rsidR="001B3374" w:rsidRPr="001B3374" w:rsidSect="00A95AA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90EFA" w14:textId="77777777" w:rsidR="005F1C65" w:rsidRDefault="005F1C65" w:rsidP="00AC7BC5">
      <w:r>
        <w:separator/>
      </w:r>
    </w:p>
  </w:endnote>
  <w:endnote w:type="continuationSeparator" w:id="0">
    <w:p w14:paraId="61900C9D" w14:textId="77777777" w:rsidR="005F1C65" w:rsidRDefault="005F1C65" w:rsidP="00AC7BC5">
      <w:r>
        <w:continuationSeparator/>
      </w:r>
    </w:p>
  </w:endnote>
  <w:endnote w:type="continuationNotice" w:id="1">
    <w:p w14:paraId="419D7291" w14:textId="77777777" w:rsidR="005F1C65" w:rsidRDefault="005F1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F1C65" w14:paraId="40C58906" w14:textId="77777777" w:rsidTr="5AECEE80">
      <w:tc>
        <w:tcPr>
          <w:tcW w:w="3402" w:type="dxa"/>
        </w:tcPr>
        <w:p w14:paraId="58215163" w14:textId="33706257" w:rsidR="005F1C65" w:rsidRDefault="005F1C65" w:rsidP="5AECEE80">
          <w:pPr>
            <w:pStyle w:val="Yltunniste"/>
            <w:ind w:left="-115"/>
            <w:jc w:val="left"/>
          </w:pPr>
        </w:p>
      </w:tc>
      <w:tc>
        <w:tcPr>
          <w:tcW w:w="3402" w:type="dxa"/>
        </w:tcPr>
        <w:p w14:paraId="4149EADB" w14:textId="42708D39" w:rsidR="005F1C65" w:rsidRDefault="005F1C65" w:rsidP="5AECEE80">
          <w:pPr>
            <w:pStyle w:val="Yltunniste"/>
            <w:jc w:val="center"/>
          </w:pPr>
        </w:p>
      </w:tc>
      <w:tc>
        <w:tcPr>
          <w:tcW w:w="3402" w:type="dxa"/>
        </w:tcPr>
        <w:p w14:paraId="12CDCB81" w14:textId="03264E03" w:rsidR="005F1C65" w:rsidRDefault="005F1C65" w:rsidP="5AECEE80">
          <w:pPr>
            <w:pStyle w:val="Yltunniste"/>
            <w:ind w:right="-115"/>
          </w:pPr>
        </w:p>
      </w:tc>
    </w:tr>
  </w:tbl>
  <w:p w14:paraId="5D4789A5" w14:textId="6FEA3A7C" w:rsidR="005F1C65" w:rsidRDefault="005F1C65" w:rsidP="5AECEE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63B6" w14:textId="77777777" w:rsidR="005F1C65" w:rsidRPr="00364F0B" w:rsidRDefault="005F1C65" w:rsidP="00364F0B">
    <w:pPr>
      <w:pStyle w:val="Alatunniste"/>
    </w:pPr>
  </w:p>
  <w:p w14:paraId="3F620F50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2FF253DE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7E884363" w14:textId="77777777" w:rsidR="005F1C65" w:rsidRPr="00641CA5" w:rsidRDefault="005F1C65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4C8E21B4" w14:textId="77777777" w:rsidR="005F1C65" w:rsidRPr="00364F0B" w:rsidRDefault="005F1C65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955B" w14:textId="77777777" w:rsidR="005F1C65" w:rsidRDefault="005F1C65" w:rsidP="00AC7BC5">
      <w:r>
        <w:separator/>
      </w:r>
    </w:p>
  </w:footnote>
  <w:footnote w:type="continuationSeparator" w:id="0">
    <w:p w14:paraId="176F365A" w14:textId="77777777" w:rsidR="005F1C65" w:rsidRDefault="005F1C65" w:rsidP="00AC7BC5">
      <w:r>
        <w:continuationSeparator/>
      </w:r>
    </w:p>
  </w:footnote>
  <w:footnote w:type="continuationNotice" w:id="1">
    <w:p w14:paraId="5B57D556" w14:textId="77777777" w:rsidR="005F1C65" w:rsidRDefault="005F1C65"/>
  </w:footnote>
  <w:footnote w:id="2">
    <w:p w14:paraId="0C850BDF" w14:textId="77777777" w:rsidR="005F1C65" w:rsidRDefault="005F1C65">
      <w:pPr>
        <w:pStyle w:val="Alaviitteenteksti"/>
      </w:pPr>
      <w:r>
        <w:rPr>
          <w:rStyle w:val="Alaviitteenviite"/>
        </w:rPr>
        <w:footnoteRef/>
      </w:r>
      <w:r>
        <w:t xml:space="preserve"> Tiedonhallintalain lausuntomenettelyn ohjeet: </w:t>
      </w:r>
      <w:hyperlink r:id="rId1" w:history="1">
        <w:r w:rsidRPr="004413AF">
          <w:rPr>
            <w:rStyle w:val="Hyperlinkki"/>
          </w:rPr>
          <w:t>https://vm.fi/tiedonhallintalain-lausuntomenettely</w:t>
        </w:r>
      </w:hyperlink>
      <w:r>
        <w:rPr>
          <w:rStyle w:val="Hyperlinkki"/>
        </w:rPr>
        <w:t xml:space="preserve"> </w:t>
      </w:r>
    </w:p>
  </w:footnote>
  <w:footnote w:id="3">
    <w:p w14:paraId="67250FA0" w14:textId="48B368D5" w:rsidR="005F1C65" w:rsidRDefault="005F1C65">
      <w:pPr>
        <w:pStyle w:val="Alaviitteenteksti"/>
      </w:pPr>
      <w:r>
        <w:rPr>
          <w:rStyle w:val="Alaviitteenviite"/>
        </w:rPr>
        <w:footnoteRef/>
      </w:r>
      <w:r>
        <w:t xml:space="preserve"> Tiedonhallintalautakunnan suositukset:  </w:t>
      </w:r>
      <w:hyperlink r:id="rId2" w:history="1">
        <w:r w:rsidRPr="001F3CBE">
          <w:rPr>
            <w:rStyle w:val="Hyperlinkki"/>
          </w:rPr>
          <w:t>https://vm.fi/tiedonhallintalautakunta</w:t>
        </w:r>
      </w:hyperlink>
      <w:r>
        <w:t xml:space="preserve"> </w:t>
      </w:r>
    </w:p>
  </w:footnote>
  <w:footnote w:id="4">
    <w:p w14:paraId="7C72504D" w14:textId="77777777" w:rsidR="005F1C65" w:rsidRDefault="005F1C65" w:rsidP="008375F6">
      <w:pPr>
        <w:pStyle w:val="Alaviitteenteksti"/>
      </w:pPr>
      <w:r>
        <w:rPr>
          <w:rStyle w:val="Alaviitteenviite"/>
        </w:rPr>
        <w:footnoteRef/>
      </w:r>
      <w:r>
        <w:t xml:space="preserve"> Yhteisen periaatteet valtionhallinnon merkittävien ICT:n hyödyntämistä sisältävien</w:t>
      </w:r>
    </w:p>
    <w:p w14:paraId="110B299A" w14:textId="66CA0A1E" w:rsidR="005F1C65" w:rsidRDefault="005F1C65" w:rsidP="008375F6">
      <w:pPr>
        <w:pStyle w:val="Alaviitteenteksti"/>
      </w:pPr>
      <w:r>
        <w:t xml:space="preserve">hankkeiden raportoinnissa: </w:t>
      </w:r>
      <w:hyperlink r:id="rId3">
        <w:r w:rsidRPr="4F30FA22">
          <w:rPr>
            <w:rStyle w:val="Hyperlinkki"/>
          </w:rPr>
          <w:t>https://vm.fi/hankesalkku</w:t>
        </w:r>
      </w:hyperlink>
      <w:r>
        <w:t xml:space="preserve"> </w:t>
      </w:r>
    </w:p>
  </w:footnote>
  <w:footnote w:id="5">
    <w:p w14:paraId="2E885A69" w14:textId="065291CE" w:rsidR="005F1C65" w:rsidRDefault="005F1C6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60984">
        <w:t>Suosituskokoelma tiettyjen tietoturvallisuussäännösten soveltamisesta</w:t>
      </w:r>
      <w:r>
        <w:t xml:space="preserve">: </w:t>
      </w:r>
      <w:hyperlink r:id="rId4" w:history="1">
        <w:r w:rsidRPr="00A4162C">
          <w:rPr>
            <w:rStyle w:val="Hyperlinkki"/>
          </w:rPr>
          <w:t>https://julkaisut.valtioneuvosto.fi/handle/10024/163596</w:t>
        </w:r>
      </w:hyperlink>
      <w:r>
        <w:t xml:space="preserve"> </w:t>
      </w:r>
    </w:p>
  </w:footnote>
  <w:footnote w:id="6">
    <w:p w14:paraId="5C425431" w14:textId="6F4A7190" w:rsidR="005F1C65" w:rsidRDefault="005F1C65">
      <w:pPr>
        <w:pStyle w:val="Alaviitteenteksti"/>
      </w:pPr>
      <w:r>
        <w:rPr>
          <w:rStyle w:val="Alaviitteenviite"/>
        </w:rPr>
        <w:footnoteRef/>
      </w:r>
      <w:r w:rsidRPr="5AECEE80">
        <w:t xml:space="preserve"> </w:t>
      </w:r>
      <w:r w:rsidRPr="00760984">
        <w:t>Julkisen hallinnon tietoturvallisuuden arviointikriteeristö (Julkri): Suositus ja kriteeristö</w:t>
      </w:r>
      <w:r w:rsidRPr="5AECEE80">
        <w:t xml:space="preserve">: </w:t>
      </w:r>
      <w:hyperlink r:id="rId5" w:history="1">
        <w:r w:rsidRPr="00A4162C">
          <w:rPr>
            <w:rStyle w:val="Hyperlinkki"/>
          </w:rPr>
          <w:t>https://julkaisut.valtioneuvosto.fi/handle/10024/164183</w:t>
        </w:r>
      </w:hyperlink>
      <w:r w:rsidRPr="5AECEE8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7D91" w14:textId="48E486C2" w:rsidR="005F1C65" w:rsidRPr="00F1568B" w:rsidRDefault="005F1C65" w:rsidP="00F1568B">
    <w:pPr>
      <w:pStyle w:val="Yltunniste"/>
    </w:pPr>
    <w:r w:rsidRPr="4F30FA22">
      <w:rPr>
        <w:noProof/>
      </w:rPr>
      <w:fldChar w:fldCharType="begin"/>
    </w:r>
    <w:r w:rsidRPr="4F30FA22">
      <w:rPr>
        <w:noProof/>
      </w:rPr>
      <w:instrText>PAGE</w:instrText>
    </w:r>
    <w:r w:rsidRPr="4F30FA22">
      <w:rPr>
        <w:noProof/>
      </w:rPr>
      <w:fldChar w:fldCharType="separate"/>
    </w:r>
    <w:r w:rsidR="00F74F77">
      <w:rPr>
        <w:noProof/>
      </w:rPr>
      <w:t>2</w:t>
    </w:r>
    <w:r w:rsidRPr="4F30FA22">
      <w:rPr>
        <w:noProof/>
      </w:rPr>
      <w:fldChar w:fldCharType="end"/>
    </w:r>
    <w:r>
      <w:t xml:space="preserve"> (</w:t>
    </w:r>
    <w:r w:rsidRPr="4F30FA22">
      <w:rPr>
        <w:noProof/>
      </w:rPr>
      <w:fldChar w:fldCharType="begin"/>
    </w:r>
    <w:r w:rsidRPr="4F30FA22">
      <w:rPr>
        <w:noProof/>
      </w:rPr>
      <w:instrText>NUMPAGES</w:instrText>
    </w:r>
    <w:r w:rsidRPr="4F30FA22">
      <w:rPr>
        <w:noProof/>
      </w:rPr>
      <w:fldChar w:fldCharType="separate"/>
    </w:r>
    <w:r w:rsidR="00F74F77">
      <w:rPr>
        <w:noProof/>
      </w:rPr>
      <w:t>9</w:t>
    </w:r>
    <w:r w:rsidRPr="4F30FA22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9A7A" w14:textId="69DBEEDC" w:rsidR="005F1C65" w:rsidRDefault="005F1C65" w:rsidP="008E71FB">
    <w:pPr>
      <w:pStyle w:val="Yltunniste"/>
    </w:pPr>
    <w:r w:rsidRPr="4F30FA22">
      <w:rPr>
        <w:noProof/>
      </w:rPr>
      <w:fldChar w:fldCharType="begin"/>
    </w:r>
    <w:r w:rsidRPr="4F30FA22">
      <w:rPr>
        <w:noProof/>
      </w:rPr>
      <w:instrText>PAGE</w:instrText>
    </w:r>
    <w:r w:rsidRPr="4F30FA22">
      <w:rPr>
        <w:noProof/>
      </w:rPr>
      <w:fldChar w:fldCharType="separate"/>
    </w:r>
    <w:r w:rsidR="00F74F77">
      <w:rPr>
        <w:noProof/>
      </w:rPr>
      <w:t>1</w:t>
    </w:r>
    <w:r w:rsidRPr="4F30FA22">
      <w:rPr>
        <w:noProof/>
      </w:rPr>
      <w:fldChar w:fldCharType="end"/>
    </w:r>
    <w:r>
      <w:t xml:space="preserve"> (</w:t>
    </w:r>
    <w:r w:rsidRPr="4F30FA22">
      <w:rPr>
        <w:noProof/>
      </w:rPr>
      <w:fldChar w:fldCharType="begin"/>
    </w:r>
    <w:r w:rsidRPr="4F30FA22">
      <w:rPr>
        <w:noProof/>
      </w:rPr>
      <w:instrText>NUMPAGES</w:instrText>
    </w:r>
    <w:r w:rsidRPr="4F30FA22">
      <w:rPr>
        <w:noProof/>
      </w:rPr>
      <w:fldChar w:fldCharType="separate"/>
    </w:r>
    <w:r w:rsidR="00F74F77">
      <w:rPr>
        <w:noProof/>
      </w:rPr>
      <w:t>9</w:t>
    </w:r>
    <w:r w:rsidRPr="4F30FA22">
      <w:rPr>
        <w:noProof/>
      </w:rPr>
      <w:fldChar w:fldCharType="end"/>
    </w:r>
    <w:r>
      <w:t>)</w:t>
    </w:r>
  </w:p>
  <w:p w14:paraId="42321CA0" w14:textId="77777777" w:rsidR="005F1C65" w:rsidRDefault="005F1C65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8480" behindDoc="1" locked="0" layoutInCell="1" allowOverlap="1" wp14:anchorId="35A9EA51" wp14:editId="528F02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EA0"/>
    <w:multiLevelType w:val="hybridMultilevel"/>
    <w:tmpl w:val="5C548B92"/>
    <w:lvl w:ilvl="0" w:tplc="CD2A80D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223"/>
    <w:multiLevelType w:val="hybridMultilevel"/>
    <w:tmpl w:val="BFBAD2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4" w15:restartNumberingAfterBreak="0">
    <w:nsid w:val="11F77030"/>
    <w:multiLevelType w:val="hybridMultilevel"/>
    <w:tmpl w:val="63843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225"/>
    <w:multiLevelType w:val="hybridMultilevel"/>
    <w:tmpl w:val="CE925E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3C3F"/>
    <w:multiLevelType w:val="hybridMultilevel"/>
    <w:tmpl w:val="1AE8B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4E07"/>
    <w:multiLevelType w:val="hybridMultilevel"/>
    <w:tmpl w:val="3C94729E"/>
    <w:lvl w:ilvl="0" w:tplc="040B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 w15:restartNumberingAfterBreak="0">
    <w:nsid w:val="24F75A2B"/>
    <w:multiLevelType w:val="hybridMultilevel"/>
    <w:tmpl w:val="C8D2B2C4"/>
    <w:lvl w:ilvl="0" w:tplc="040B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7436212"/>
    <w:multiLevelType w:val="hybridMultilevel"/>
    <w:tmpl w:val="44C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0322"/>
    <w:multiLevelType w:val="hybridMultilevel"/>
    <w:tmpl w:val="CFA20E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0AE6"/>
    <w:multiLevelType w:val="hybridMultilevel"/>
    <w:tmpl w:val="9D3C90E0"/>
    <w:lvl w:ilvl="0" w:tplc="CD2A80D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6F59"/>
    <w:multiLevelType w:val="hybridMultilevel"/>
    <w:tmpl w:val="B65690AA"/>
    <w:lvl w:ilvl="0" w:tplc="BE2AD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0F10"/>
    <w:multiLevelType w:val="hybridMultilevel"/>
    <w:tmpl w:val="EBBC36FA"/>
    <w:lvl w:ilvl="0" w:tplc="3EC2167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4776"/>
    <w:multiLevelType w:val="hybridMultilevel"/>
    <w:tmpl w:val="198A31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440B"/>
    <w:multiLevelType w:val="hybridMultilevel"/>
    <w:tmpl w:val="34A27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7C49"/>
    <w:multiLevelType w:val="hybridMultilevel"/>
    <w:tmpl w:val="25DA8886"/>
    <w:lvl w:ilvl="0" w:tplc="460CBD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2B9E"/>
    <w:multiLevelType w:val="hybridMultilevel"/>
    <w:tmpl w:val="4B7C4F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2"/>
  </w:num>
  <w:num w:numId="14">
    <w:abstractNumId w:val="1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3"/>
  </w:num>
  <w:num w:numId="46">
    <w:abstractNumId w:val="0"/>
  </w:num>
  <w:num w:numId="47">
    <w:abstractNumId w:val="17"/>
  </w:num>
  <w:num w:numId="48">
    <w:abstractNumId w:val="11"/>
  </w:num>
  <w:num w:numId="49">
    <w:abstractNumId w:val="10"/>
  </w:num>
  <w:num w:numId="5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8"/>
    <w:rsid w:val="0000370A"/>
    <w:rsid w:val="00004A1C"/>
    <w:rsid w:val="000058ED"/>
    <w:rsid w:val="00027D68"/>
    <w:rsid w:val="00032ADC"/>
    <w:rsid w:val="00033232"/>
    <w:rsid w:val="00033395"/>
    <w:rsid w:val="0003467D"/>
    <w:rsid w:val="00037316"/>
    <w:rsid w:val="000465D4"/>
    <w:rsid w:val="0004793C"/>
    <w:rsid w:val="00047B49"/>
    <w:rsid w:val="00055C99"/>
    <w:rsid w:val="00061B28"/>
    <w:rsid w:val="000639CC"/>
    <w:rsid w:val="00063CFF"/>
    <w:rsid w:val="00065606"/>
    <w:rsid w:val="00074D1C"/>
    <w:rsid w:val="00081765"/>
    <w:rsid w:val="000822E9"/>
    <w:rsid w:val="00082C11"/>
    <w:rsid w:val="000A20F6"/>
    <w:rsid w:val="000A2B6D"/>
    <w:rsid w:val="000C3BE9"/>
    <w:rsid w:val="000C7201"/>
    <w:rsid w:val="000C7E8C"/>
    <w:rsid w:val="000D1043"/>
    <w:rsid w:val="000E6254"/>
    <w:rsid w:val="000F4350"/>
    <w:rsid w:val="000F43C9"/>
    <w:rsid w:val="00103D35"/>
    <w:rsid w:val="00107388"/>
    <w:rsid w:val="00117BC3"/>
    <w:rsid w:val="0012290C"/>
    <w:rsid w:val="001252D2"/>
    <w:rsid w:val="00127EB4"/>
    <w:rsid w:val="0013360B"/>
    <w:rsid w:val="001401F0"/>
    <w:rsid w:val="0014068F"/>
    <w:rsid w:val="0014405D"/>
    <w:rsid w:val="00145B02"/>
    <w:rsid w:val="0015268F"/>
    <w:rsid w:val="00162318"/>
    <w:rsid w:val="001703FE"/>
    <w:rsid w:val="00170766"/>
    <w:rsid w:val="0018052D"/>
    <w:rsid w:val="00183DAF"/>
    <w:rsid w:val="00195851"/>
    <w:rsid w:val="001A7E80"/>
    <w:rsid w:val="001B3374"/>
    <w:rsid w:val="001B37A7"/>
    <w:rsid w:val="001B3E98"/>
    <w:rsid w:val="001B5CF2"/>
    <w:rsid w:val="001C40CB"/>
    <w:rsid w:val="001F17DD"/>
    <w:rsid w:val="00200716"/>
    <w:rsid w:val="00201C58"/>
    <w:rsid w:val="00206450"/>
    <w:rsid w:val="0021404B"/>
    <w:rsid w:val="0022111F"/>
    <w:rsid w:val="002237D6"/>
    <w:rsid w:val="002243A3"/>
    <w:rsid w:val="00226E09"/>
    <w:rsid w:val="00242ACF"/>
    <w:rsid w:val="0024302B"/>
    <w:rsid w:val="002502E0"/>
    <w:rsid w:val="00264C96"/>
    <w:rsid w:val="002A7344"/>
    <w:rsid w:val="002D6A2C"/>
    <w:rsid w:val="002E57C2"/>
    <w:rsid w:val="002F6AA0"/>
    <w:rsid w:val="0030212A"/>
    <w:rsid w:val="00302C43"/>
    <w:rsid w:val="0030309C"/>
    <w:rsid w:val="00303207"/>
    <w:rsid w:val="00311193"/>
    <w:rsid w:val="0031154F"/>
    <w:rsid w:val="00313BCB"/>
    <w:rsid w:val="0031475C"/>
    <w:rsid w:val="00317AA4"/>
    <w:rsid w:val="00323D7B"/>
    <w:rsid w:val="003268F5"/>
    <w:rsid w:val="003367D9"/>
    <w:rsid w:val="003418A8"/>
    <w:rsid w:val="00347B85"/>
    <w:rsid w:val="00351C7F"/>
    <w:rsid w:val="00356779"/>
    <w:rsid w:val="003606BB"/>
    <w:rsid w:val="0036303E"/>
    <w:rsid w:val="00364F0B"/>
    <w:rsid w:val="00367CE9"/>
    <w:rsid w:val="00371133"/>
    <w:rsid w:val="003741D4"/>
    <w:rsid w:val="003744D8"/>
    <w:rsid w:val="003804DC"/>
    <w:rsid w:val="003807A7"/>
    <w:rsid w:val="00385F08"/>
    <w:rsid w:val="003860B8"/>
    <w:rsid w:val="003874F3"/>
    <w:rsid w:val="003A34B9"/>
    <w:rsid w:val="003B192F"/>
    <w:rsid w:val="003B7DD9"/>
    <w:rsid w:val="003C19EE"/>
    <w:rsid w:val="003E0879"/>
    <w:rsid w:val="003E10EB"/>
    <w:rsid w:val="003F3B2A"/>
    <w:rsid w:val="0041248D"/>
    <w:rsid w:val="004140E8"/>
    <w:rsid w:val="0041786B"/>
    <w:rsid w:val="00420D16"/>
    <w:rsid w:val="00431399"/>
    <w:rsid w:val="00434F82"/>
    <w:rsid w:val="00437D93"/>
    <w:rsid w:val="00442D94"/>
    <w:rsid w:val="0045661C"/>
    <w:rsid w:val="004650CB"/>
    <w:rsid w:val="00473943"/>
    <w:rsid w:val="0047520D"/>
    <w:rsid w:val="00487847"/>
    <w:rsid w:val="004949D6"/>
    <w:rsid w:val="00497D93"/>
    <w:rsid w:val="004A22D2"/>
    <w:rsid w:val="004B2288"/>
    <w:rsid w:val="004B26D8"/>
    <w:rsid w:val="004B3E58"/>
    <w:rsid w:val="004F4BAA"/>
    <w:rsid w:val="004F5148"/>
    <w:rsid w:val="00502030"/>
    <w:rsid w:val="00502273"/>
    <w:rsid w:val="00511BE5"/>
    <w:rsid w:val="00541F8F"/>
    <w:rsid w:val="0054267A"/>
    <w:rsid w:val="00551939"/>
    <w:rsid w:val="005B7196"/>
    <w:rsid w:val="005C25E7"/>
    <w:rsid w:val="005C79F7"/>
    <w:rsid w:val="005D530C"/>
    <w:rsid w:val="005E48EA"/>
    <w:rsid w:val="005E7A0E"/>
    <w:rsid w:val="005F08CD"/>
    <w:rsid w:val="005F1C65"/>
    <w:rsid w:val="005F23BD"/>
    <w:rsid w:val="006056B9"/>
    <w:rsid w:val="00605ACB"/>
    <w:rsid w:val="0060724A"/>
    <w:rsid w:val="00612226"/>
    <w:rsid w:val="00631160"/>
    <w:rsid w:val="00641CA5"/>
    <w:rsid w:val="00652690"/>
    <w:rsid w:val="0065297C"/>
    <w:rsid w:val="00653706"/>
    <w:rsid w:val="00654478"/>
    <w:rsid w:val="00654FBC"/>
    <w:rsid w:val="006739FF"/>
    <w:rsid w:val="00675A0A"/>
    <w:rsid w:val="00677CEC"/>
    <w:rsid w:val="00683F6E"/>
    <w:rsid w:val="006B269C"/>
    <w:rsid w:val="006B426D"/>
    <w:rsid w:val="006D066A"/>
    <w:rsid w:val="006D37E9"/>
    <w:rsid w:val="006D657D"/>
    <w:rsid w:val="006D6722"/>
    <w:rsid w:val="006E6A18"/>
    <w:rsid w:val="006F36F8"/>
    <w:rsid w:val="006F4B54"/>
    <w:rsid w:val="0070765B"/>
    <w:rsid w:val="007215E2"/>
    <w:rsid w:val="0073191E"/>
    <w:rsid w:val="00737824"/>
    <w:rsid w:val="00740928"/>
    <w:rsid w:val="00745740"/>
    <w:rsid w:val="00760947"/>
    <w:rsid w:val="00760984"/>
    <w:rsid w:val="00762110"/>
    <w:rsid w:val="007632A7"/>
    <w:rsid w:val="00763D6B"/>
    <w:rsid w:val="007727E6"/>
    <w:rsid w:val="0077645C"/>
    <w:rsid w:val="007776F0"/>
    <w:rsid w:val="00794030"/>
    <w:rsid w:val="007A77BC"/>
    <w:rsid w:val="007C32B1"/>
    <w:rsid w:val="007C7C4F"/>
    <w:rsid w:val="008123DA"/>
    <w:rsid w:val="00816D08"/>
    <w:rsid w:val="008217E2"/>
    <w:rsid w:val="00830601"/>
    <w:rsid w:val="008375F6"/>
    <w:rsid w:val="00846293"/>
    <w:rsid w:val="00860E8C"/>
    <w:rsid w:val="008A537F"/>
    <w:rsid w:val="008A6F97"/>
    <w:rsid w:val="008B1667"/>
    <w:rsid w:val="008C0D25"/>
    <w:rsid w:val="008E1022"/>
    <w:rsid w:val="008E2481"/>
    <w:rsid w:val="008E5A1E"/>
    <w:rsid w:val="008E5DF6"/>
    <w:rsid w:val="008E71FB"/>
    <w:rsid w:val="008F78F1"/>
    <w:rsid w:val="009120F7"/>
    <w:rsid w:val="009122F8"/>
    <w:rsid w:val="00925E71"/>
    <w:rsid w:val="00936A53"/>
    <w:rsid w:val="00953004"/>
    <w:rsid w:val="0096591B"/>
    <w:rsid w:val="00967360"/>
    <w:rsid w:val="00981AB4"/>
    <w:rsid w:val="00986E53"/>
    <w:rsid w:val="009939B4"/>
    <w:rsid w:val="0099556F"/>
    <w:rsid w:val="0099674F"/>
    <w:rsid w:val="009B00F8"/>
    <w:rsid w:val="009B4D27"/>
    <w:rsid w:val="009D1BDE"/>
    <w:rsid w:val="009E40DA"/>
    <w:rsid w:val="00A058E1"/>
    <w:rsid w:val="00A0715C"/>
    <w:rsid w:val="00A139D0"/>
    <w:rsid w:val="00A16A71"/>
    <w:rsid w:val="00A27FB0"/>
    <w:rsid w:val="00A3260C"/>
    <w:rsid w:val="00A405F6"/>
    <w:rsid w:val="00A55C55"/>
    <w:rsid w:val="00A64957"/>
    <w:rsid w:val="00A71532"/>
    <w:rsid w:val="00A71A04"/>
    <w:rsid w:val="00A77CD4"/>
    <w:rsid w:val="00A80C75"/>
    <w:rsid w:val="00A87A3E"/>
    <w:rsid w:val="00A91050"/>
    <w:rsid w:val="00A95AAE"/>
    <w:rsid w:val="00AA4C87"/>
    <w:rsid w:val="00AB3675"/>
    <w:rsid w:val="00AB5396"/>
    <w:rsid w:val="00AC7BC5"/>
    <w:rsid w:val="00AF1CB1"/>
    <w:rsid w:val="00AF69EA"/>
    <w:rsid w:val="00B06142"/>
    <w:rsid w:val="00B14070"/>
    <w:rsid w:val="00B26269"/>
    <w:rsid w:val="00B40F70"/>
    <w:rsid w:val="00B61744"/>
    <w:rsid w:val="00B660B7"/>
    <w:rsid w:val="00B67FDD"/>
    <w:rsid w:val="00B75F6D"/>
    <w:rsid w:val="00B81132"/>
    <w:rsid w:val="00B8435B"/>
    <w:rsid w:val="00BA7BA5"/>
    <w:rsid w:val="00BB1B52"/>
    <w:rsid w:val="00BC768D"/>
    <w:rsid w:val="00BE1C01"/>
    <w:rsid w:val="00BE447E"/>
    <w:rsid w:val="00BF071D"/>
    <w:rsid w:val="00BF2FBD"/>
    <w:rsid w:val="00BF430D"/>
    <w:rsid w:val="00BF5909"/>
    <w:rsid w:val="00C10165"/>
    <w:rsid w:val="00C164B8"/>
    <w:rsid w:val="00C217F0"/>
    <w:rsid w:val="00C23806"/>
    <w:rsid w:val="00C257FC"/>
    <w:rsid w:val="00C32EEF"/>
    <w:rsid w:val="00C4387A"/>
    <w:rsid w:val="00C46D72"/>
    <w:rsid w:val="00C479A0"/>
    <w:rsid w:val="00C635DE"/>
    <w:rsid w:val="00C6439B"/>
    <w:rsid w:val="00C71063"/>
    <w:rsid w:val="00C75E92"/>
    <w:rsid w:val="00C77D13"/>
    <w:rsid w:val="00C8584F"/>
    <w:rsid w:val="00C85D1C"/>
    <w:rsid w:val="00C92F77"/>
    <w:rsid w:val="00CA3380"/>
    <w:rsid w:val="00CB5259"/>
    <w:rsid w:val="00CC2F49"/>
    <w:rsid w:val="00CE28E5"/>
    <w:rsid w:val="00CF347E"/>
    <w:rsid w:val="00CF7491"/>
    <w:rsid w:val="00D078C6"/>
    <w:rsid w:val="00D07AB2"/>
    <w:rsid w:val="00D16733"/>
    <w:rsid w:val="00D357B6"/>
    <w:rsid w:val="00D4063B"/>
    <w:rsid w:val="00D43B00"/>
    <w:rsid w:val="00D51F5E"/>
    <w:rsid w:val="00D54425"/>
    <w:rsid w:val="00D67C9F"/>
    <w:rsid w:val="00D71DEE"/>
    <w:rsid w:val="00D72A44"/>
    <w:rsid w:val="00D74B23"/>
    <w:rsid w:val="00D754B0"/>
    <w:rsid w:val="00D76584"/>
    <w:rsid w:val="00D82C29"/>
    <w:rsid w:val="00D9088A"/>
    <w:rsid w:val="00DA019C"/>
    <w:rsid w:val="00DA5B57"/>
    <w:rsid w:val="00DC5360"/>
    <w:rsid w:val="00DC7FB8"/>
    <w:rsid w:val="00DD4504"/>
    <w:rsid w:val="00DF5FF8"/>
    <w:rsid w:val="00E05681"/>
    <w:rsid w:val="00E11E50"/>
    <w:rsid w:val="00E178BA"/>
    <w:rsid w:val="00E35CB7"/>
    <w:rsid w:val="00E377AC"/>
    <w:rsid w:val="00E54740"/>
    <w:rsid w:val="00E555CE"/>
    <w:rsid w:val="00E62C61"/>
    <w:rsid w:val="00E80176"/>
    <w:rsid w:val="00E81F28"/>
    <w:rsid w:val="00E83753"/>
    <w:rsid w:val="00E84730"/>
    <w:rsid w:val="00E90B93"/>
    <w:rsid w:val="00EB2C37"/>
    <w:rsid w:val="00EB3F49"/>
    <w:rsid w:val="00EE1DA0"/>
    <w:rsid w:val="00EE5AEE"/>
    <w:rsid w:val="00EF7807"/>
    <w:rsid w:val="00F1568B"/>
    <w:rsid w:val="00F40EEB"/>
    <w:rsid w:val="00F445A3"/>
    <w:rsid w:val="00F54179"/>
    <w:rsid w:val="00F56EDA"/>
    <w:rsid w:val="00F7212A"/>
    <w:rsid w:val="00F747FE"/>
    <w:rsid w:val="00F74F77"/>
    <w:rsid w:val="00F76EF5"/>
    <w:rsid w:val="00F80559"/>
    <w:rsid w:val="00F81D67"/>
    <w:rsid w:val="00F83220"/>
    <w:rsid w:val="00F92DDB"/>
    <w:rsid w:val="00FA0E56"/>
    <w:rsid w:val="00FA457B"/>
    <w:rsid w:val="00FA64BA"/>
    <w:rsid w:val="00FB4623"/>
    <w:rsid w:val="00FC241F"/>
    <w:rsid w:val="00FD478C"/>
    <w:rsid w:val="00FD70A1"/>
    <w:rsid w:val="00FE697A"/>
    <w:rsid w:val="00FF4BF6"/>
    <w:rsid w:val="4F30FA22"/>
    <w:rsid w:val="5AECE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27093B"/>
  <w15:docId w15:val="{1DCAEB95-4BCB-4261-B415-21B95DF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9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uiPriority="14"/>
    <w:lsdException w:name="heading 7" w:uiPriority="15"/>
    <w:lsdException w:name="heading 8" w:uiPriority="15"/>
    <w:lsdException w:name="heading 9" w:uiPriority="15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37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949D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FA64B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FA64B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ind w:left="360" w:hanging="360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table" w:customStyle="1" w:styleId="VMtunniste">
    <w:name w:val="VMtunniste"/>
    <w:basedOn w:val="Normaalitaulukko"/>
    <w:uiPriority w:val="99"/>
    <w:rsid w:val="009B4D27"/>
    <w:rPr>
      <w:sz w:val="21"/>
    </w:rPr>
    <w:tblPr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22F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22F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22F8"/>
    <w:rPr>
      <w:vertAlign w:val="superscript"/>
    </w:rPr>
  </w:style>
  <w:style w:type="paragraph" w:customStyle="1" w:styleId="VMleipteksti">
    <w:name w:val="VM_leipäteksti"/>
    <w:basedOn w:val="Normaali"/>
    <w:qFormat/>
    <w:rsid w:val="001B337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table" w:customStyle="1" w:styleId="TaulukkoRuudukko1">
    <w:name w:val="Taulukko Ruudukko1"/>
    <w:basedOn w:val="Normaalitaulukko"/>
    <w:next w:val="TaulukkoRuudukko"/>
    <w:rsid w:val="001B3374"/>
    <w:rPr>
      <w:rFonts w:eastAsia="Times New Roman"/>
      <w:sz w:val="21"/>
      <w:szCs w:val="21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1B3374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1B3374"/>
    <w:pPr>
      <w:tabs>
        <w:tab w:val="clear" w:pos="2608"/>
        <w:tab w:val="clear" w:pos="5670"/>
      </w:tabs>
    </w:pPr>
    <w:rPr>
      <w:rFonts w:ascii="Calibri" w:hAnsi="Calibri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1B3374"/>
    <w:rPr>
      <w:rFonts w:ascii="Calibri" w:hAnsi="Calibri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269C"/>
    <w:pPr>
      <w:tabs>
        <w:tab w:val="left" w:pos="2608"/>
        <w:tab w:val="left" w:pos="5670"/>
      </w:tabs>
    </w:pPr>
    <w:rPr>
      <w:rFonts w:asciiTheme="minorHAnsi" w:hAnsiTheme="minorHAnsi" w:cstheme="minorHAns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269C"/>
    <w:rPr>
      <w:rFonts w:ascii="Calibri" w:hAnsi="Calibri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D4063B"/>
    <w:pPr>
      <w:tabs>
        <w:tab w:val="clear" w:pos="2608"/>
        <w:tab w:val="clear" w:pos="56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87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17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m.fi/documents/10623/9949343/Lausuntomenettelyn+ohje+24.6.2021.pdf/0676cd9c-dc9b-29de-bd68-e480bb540d88/Lausuntomenettelyn+ohje+24.6.2021.pdf?t=1624512321274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m.fi/hankesalkku" TargetMode="External"/><Relationship Id="rId2" Type="http://schemas.openxmlformats.org/officeDocument/2006/relationships/hyperlink" Target="https://vm.fi/tiedonhallintalautakunta" TargetMode="External"/><Relationship Id="rId1" Type="http://schemas.openxmlformats.org/officeDocument/2006/relationships/hyperlink" Target="https://vm.fi/tiedonhallintalain-lausuntomenettely" TargetMode="External"/><Relationship Id="rId5" Type="http://schemas.openxmlformats.org/officeDocument/2006/relationships/hyperlink" Target="https://julkaisut.valtioneuvosto.fi/handle/10024/164183" TargetMode="External"/><Relationship Id="rId4" Type="http://schemas.openxmlformats.org/officeDocument/2006/relationships/hyperlink" Target="https://julkaisut.valtioneuvosto.fi/handle/10024/16359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652\AppData\Roaming\Microsoft\Mallit\Valtiovarainministeri&#246;n%20viralliset%20pohjat\Word\VM_taustamuistio_FI.dotx" TargetMode="External"/></Relationship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D977-A046-4FCD-A2B4-1BECF4357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BD891-811E-47F5-8F95-6AB94A606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DBBF1-6A30-4549-80DA-554A035C70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F0EF9F-F220-443D-BEB0-409F038B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VM_taustamuistio_FI.dotx</Template>
  <TotalTime>1</TotalTime>
  <Pages>9</Pages>
  <Words>3070</Words>
  <Characters>24871</Characters>
  <Application>Microsoft Office Word</Application>
  <DocSecurity>0</DocSecurity>
  <Lines>207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valtiovarainministeriön ohjeeseen VN/14976/2019</vt:lpstr>
    </vt:vector>
  </TitlesOfParts>
  <Company>Valtiovarainministeriö</Company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valtiovarainministeriön ohjeeseen VN/14976/2019</dc:title>
  <dc:creator>Taskinen Jenni</dc:creator>
  <cp:lastModifiedBy> </cp:lastModifiedBy>
  <cp:revision>2</cp:revision>
  <dcterms:created xsi:type="dcterms:W3CDTF">2022-09-29T05:55:00Z</dcterms:created>
  <dcterms:modified xsi:type="dcterms:W3CDTF">2022-09-29T05:55:00Z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