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50226" w14:textId="12142085" w:rsidR="00CB544A" w:rsidRPr="006C3284" w:rsidRDefault="002835B9" w:rsidP="002835B9">
      <w:pPr>
        <w:spacing w:after="0" w:line="240" w:lineRule="auto"/>
        <w:ind w:left="0"/>
        <w:rPr>
          <w:rFonts w:eastAsia="Times New Roman" w:cs="Arial"/>
          <w:b/>
          <w:sz w:val="32"/>
          <w:szCs w:val="32"/>
          <w:highlight w:val="cyan"/>
          <w:lang w:val="sv-FI"/>
        </w:rPr>
      </w:pPr>
      <w:bookmarkStart w:id="0" w:name="_Toc76042276"/>
      <w:r>
        <w:rPr>
          <w:b/>
          <w:sz w:val="28"/>
          <w:szCs w:val="28"/>
          <w:lang w:val="sv"/>
        </w:rPr>
        <w:t xml:space="preserve">VILLKOR SOM GÄLLER CODE OF CONDUCT-BILAGAN TILL UPPHANDLINGSAVTALET </w:t>
      </w:r>
    </w:p>
    <w:p w14:paraId="30C2EFDB" w14:textId="77777777" w:rsidR="002835B9" w:rsidRPr="006C3284" w:rsidRDefault="002835B9" w:rsidP="002835B9">
      <w:pPr>
        <w:spacing w:after="0" w:line="240" w:lineRule="auto"/>
        <w:rPr>
          <w:rFonts w:eastAsia="Times New Roman" w:cs="Arial"/>
          <w:b/>
          <w:sz w:val="20"/>
          <w:szCs w:val="20"/>
          <w:highlight w:val="cyan"/>
          <w:lang w:val="sv-FI"/>
        </w:rPr>
      </w:pPr>
    </w:p>
    <w:p w14:paraId="0E69A3C6" w14:textId="77777777" w:rsidR="002835B9" w:rsidRPr="006C3284" w:rsidRDefault="002835B9" w:rsidP="002835B9">
      <w:pPr>
        <w:spacing w:after="0" w:line="240" w:lineRule="auto"/>
        <w:rPr>
          <w:rFonts w:eastAsia="Times New Roman" w:cs="Arial"/>
          <w:b/>
          <w:sz w:val="20"/>
          <w:szCs w:val="20"/>
          <w:highlight w:val="cyan"/>
          <w:lang w:val="sv-FI"/>
        </w:rPr>
      </w:pPr>
    </w:p>
    <w:p w14:paraId="0E03C49B" w14:textId="77777777" w:rsidR="00A12055" w:rsidRPr="006C3284" w:rsidRDefault="00CB544A" w:rsidP="002835B9">
      <w:pPr>
        <w:pBdr>
          <w:top w:val="single" w:sz="4" w:space="1" w:color="auto"/>
          <w:left w:val="single" w:sz="4" w:space="4" w:color="auto"/>
          <w:bottom w:val="single" w:sz="4" w:space="1" w:color="auto"/>
          <w:right w:val="single" w:sz="4" w:space="4" w:color="auto"/>
        </w:pBdr>
        <w:spacing w:after="0" w:line="240" w:lineRule="auto"/>
        <w:ind w:left="0"/>
        <w:rPr>
          <w:rFonts w:eastAsia="Times New Roman" w:cs="Arial"/>
          <w:sz w:val="20"/>
          <w:szCs w:val="20"/>
          <w:lang w:val="sv-FI"/>
        </w:rPr>
      </w:pPr>
      <w:r w:rsidRPr="006C3284">
        <w:rPr>
          <w:rFonts w:eastAsia="Times New Roman" w:cs="Arial"/>
          <w:b/>
          <w:sz w:val="20"/>
          <w:szCs w:val="20"/>
          <w:lang w:val="sv"/>
        </w:rPr>
        <w:t>ANVISNINGAR FÖR BESTÄLLAREN:</w:t>
      </w:r>
      <w:r w:rsidRPr="006C3284">
        <w:rPr>
          <w:rFonts w:eastAsia="Times New Roman" w:cs="Arial"/>
          <w:bCs w:val="0"/>
          <w:sz w:val="20"/>
          <w:szCs w:val="20"/>
          <w:lang w:val="sv"/>
        </w:rPr>
        <w:t xml:space="preserve"> </w:t>
      </w:r>
    </w:p>
    <w:p w14:paraId="5308D6EE" w14:textId="77777777" w:rsidR="00A12055" w:rsidRPr="006C3284" w:rsidRDefault="00A12055" w:rsidP="002835B9">
      <w:pPr>
        <w:pBdr>
          <w:top w:val="single" w:sz="4" w:space="1" w:color="auto"/>
          <w:left w:val="single" w:sz="4" w:space="4" w:color="auto"/>
          <w:bottom w:val="single" w:sz="4" w:space="1" w:color="auto"/>
          <w:right w:val="single" w:sz="4" w:space="4" w:color="auto"/>
        </w:pBdr>
        <w:spacing w:after="0" w:line="240" w:lineRule="auto"/>
        <w:ind w:left="0"/>
        <w:rPr>
          <w:rFonts w:eastAsia="Times New Roman" w:cs="Arial"/>
          <w:sz w:val="20"/>
          <w:szCs w:val="20"/>
          <w:lang w:val="sv-FI"/>
        </w:rPr>
      </w:pPr>
    </w:p>
    <w:p w14:paraId="11B71037" w14:textId="75BE7E1C" w:rsidR="00A12055" w:rsidRPr="006C3284" w:rsidRDefault="006742E6" w:rsidP="002835B9">
      <w:pPr>
        <w:pBdr>
          <w:top w:val="single" w:sz="4" w:space="1" w:color="auto"/>
          <w:left w:val="single" w:sz="4" w:space="4" w:color="auto"/>
          <w:bottom w:val="single" w:sz="4" w:space="1" w:color="auto"/>
          <w:right w:val="single" w:sz="4" w:space="4" w:color="auto"/>
        </w:pBdr>
        <w:spacing w:after="0" w:line="240" w:lineRule="auto"/>
        <w:ind w:left="0"/>
        <w:rPr>
          <w:rFonts w:eastAsia="Times New Roman" w:cs="Arial"/>
          <w:b/>
          <w:sz w:val="20"/>
          <w:szCs w:val="20"/>
          <w:lang w:val="sv-FI"/>
        </w:rPr>
      </w:pPr>
      <w:r w:rsidRPr="006C3284">
        <w:rPr>
          <w:rFonts w:eastAsia="Times New Roman" w:cs="Arial"/>
          <w:b/>
          <w:sz w:val="20"/>
          <w:szCs w:val="20"/>
          <w:u w:val="single"/>
          <w:lang w:val="sv"/>
        </w:rPr>
        <w:t>När du använder Code of Conduct-bilagan, inkludera dessa avtalsvillkor i upphandlingsavtalet som ett eget kapitel.</w:t>
      </w:r>
      <w:r w:rsidRPr="006C3284">
        <w:rPr>
          <w:rFonts w:eastAsia="Times New Roman" w:cs="Arial"/>
          <w:b/>
          <w:sz w:val="20"/>
          <w:szCs w:val="20"/>
          <w:lang w:val="sv"/>
        </w:rPr>
        <w:t xml:space="preserve"> </w:t>
      </w:r>
    </w:p>
    <w:p w14:paraId="39A618C9" w14:textId="77777777" w:rsidR="00A12055" w:rsidRPr="006C3284" w:rsidRDefault="00A12055" w:rsidP="002835B9">
      <w:pPr>
        <w:pBdr>
          <w:top w:val="single" w:sz="4" w:space="1" w:color="auto"/>
          <w:left w:val="single" w:sz="4" w:space="4" w:color="auto"/>
          <w:bottom w:val="single" w:sz="4" w:space="1" w:color="auto"/>
          <w:right w:val="single" w:sz="4" w:space="4" w:color="auto"/>
        </w:pBdr>
        <w:spacing w:after="0" w:line="240" w:lineRule="auto"/>
        <w:ind w:left="0"/>
        <w:rPr>
          <w:rFonts w:eastAsia="Times New Roman" w:cs="Arial"/>
          <w:b/>
          <w:sz w:val="20"/>
          <w:szCs w:val="20"/>
          <w:lang w:val="sv-FI"/>
        </w:rPr>
      </w:pPr>
    </w:p>
    <w:p w14:paraId="225B2614" w14:textId="467A5480" w:rsidR="00CB544A" w:rsidRPr="006C3284" w:rsidRDefault="00CB544A" w:rsidP="002835B9">
      <w:pPr>
        <w:pBdr>
          <w:top w:val="single" w:sz="4" w:space="1" w:color="auto"/>
          <w:left w:val="single" w:sz="4" w:space="4" w:color="auto"/>
          <w:bottom w:val="single" w:sz="4" w:space="1" w:color="auto"/>
          <w:right w:val="single" w:sz="4" w:space="4" w:color="auto"/>
        </w:pBdr>
        <w:spacing w:after="0" w:line="240" w:lineRule="auto"/>
        <w:ind w:left="0"/>
        <w:rPr>
          <w:rFonts w:eastAsia="Times New Roman" w:cs="Arial"/>
          <w:b/>
          <w:sz w:val="20"/>
          <w:szCs w:val="20"/>
          <w:lang w:val="sv-FI"/>
        </w:rPr>
      </w:pPr>
      <w:r w:rsidRPr="006C3284">
        <w:rPr>
          <w:rFonts w:eastAsia="Times New Roman" w:cs="Arial"/>
          <w:b/>
          <w:sz w:val="20"/>
          <w:szCs w:val="20"/>
          <w:lang w:val="sv"/>
        </w:rPr>
        <w:t xml:space="preserve">Fyll i dokumentets punkter som har markerats med </w:t>
      </w:r>
      <w:r w:rsidR="006C3284" w:rsidRPr="006C3284">
        <w:rPr>
          <w:rFonts w:eastAsia="Times New Roman" w:cs="Arial"/>
          <w:b/>
          <w:sz w:val="20"/>
          <w:szCs w:val="20"/>
          <w:highlight w:val="lightGray"/>
          <w:lang w:val="sv"/>
        </w:rPr>
        <w:t>grå</w:t>
      </w:r>
      <w:r w:rsidRPr="006C3284">
        <w:rPr>
          <w:rFonts w:eastAsia="Times New Roman" w:cs="Arial"/>
          <w:b/>
          <w:sz w:val="20"/>
          <w:szCs w:val="20"/>
          <w:lang w:val="sv"/>
        </w:rPr>
        <w:t xml:space="preserve"> färg. Punkter med </w:t>
      </w:r>
      <w:r w:rsidR="006C3284">
        <w:rPr>
          <w:rFonts w:eastAsia="Times New Roman" w:cs="Arial"/>
          <w:b/>
          <w:sz w:val="20"/>
          <w:szCs w:val="20"/>
          <w:lang w:val="sv"/>
        </w:rPr>
        <w:t>fetstil</w:t>
      </w:r>
      <w:r w:rsidRPr="006C3284">
        <w:rPr>
          <w:rFonts w:eastAsia="Times New Roman" w:cs="Arial"/>
          <w:b/>
          <w:sz w:val="20"/>
          <w:szCs w:val="20"/>
          <w:lang w:val="sv"/>
        </w:rPr>
        <w:t xml:space="preserve"> kan ändras/tas bort enligt behov.</w:t>
      </w:r>
      <w:r w:rsidR="00841560">
        <w:rPr>
          <w:rFonts w:eastAsia="Times New Roman" w:cs="Arial"/>
          <w:b/>
          <w:sz w:val="20"/>
          <w:szCs w:val="20"/>
          <w:lang w:val="sv"/>
        </w:rPr>
        <w:t xml:space="preserve"> Ta också bort textens fetstil.</w:t>
      </w:r>
    </w:p>
    <w:p w14:paraId="1DD09294" w14:textId="77777777" w:rsidR="00CB544A" w:rsidRPr="006C3284" w:rsidRDefault="00CB544A" w:rsidP="002835B9">
      <w:pPr>
        <w:pBdr>
          <w:top w:val="single" w:sz="4" w:space="1" w:color="auto"/>
          <w:left w:val="single" w:sz="4" w:space="4" w:color="auto"/>
          <w:bottom w:val="single" w:sz="4" w:space="1" w:color="auto"/>
          <w:right w:val="single" w:sz="4" w:space="4" w:color="auto"/>
        </w:pBdr>
        <w:spacing w:after="0" w:line="240" w:lineRule="auto"/>
        <w:ind w:left="0"/>
        <w:rPr>
          <w:rFonts w:eastAsia="Times New Roman" w:cs="Arial"/>
          <w:b/>
          <w:sz w:val="20"/>
          <w:szCs w:val="20"/>
          <w:lang w:val="sv-FI"/>
        </w:rPr>
      </w:pPr>
    </w:p>
    <w:p w14:paraId="4105A38A" w14:textId="77777777" w:rsidR="00320331" w:rsidRPr="006C3284" w:rsidRDefault="00CB544A" w:rsidP="002835B9">
      <w:pPr>
        <w:pBdr>
          <w:top w:val="single" w:sz="4" w:space="1" w:color="auto"/>
          <w:left w:val="single" w:sz="4" w:space="4" w:color="auto"/>
          <w:bottom w:val="single" w:sz="4" w:space="1" w:color="auto"/>
          <w:right w:val="single" w:sz="4" w:space="4" w:color="auto"/>
        </w:pBdr>
        <w:spacing w:after="0" w:line="240" w:lineRule="auto"/>
        <w:ind w:left="0"/>
        <w:rPr>
          <w:rFonts w:eastAsia="Times New Roman" w:cs="Arial"/>
          <w:b/>
          <w:sz w:val="20"/>
          <w:szCs w:val="20"/>
          <w:lang w:val="sv-FI"/>
        </w:rPr>
      </w:pPr>
      <w:r w:rsidRPr="006C3284">
        <w:rPr>
          <w:rFonts w:eastAsia="Times New Roman" w:cs="Arial"/>
          <w:b/>
          <w:sz w:val="20"/>
          <w:szCs w:val="20"/>
          <w:lang w:val="sv"/>
        </w:rPr>
        <w:t xml:space="preserve">Kom också ihåg att bifoga Code </w:t>
      </w:r>
      <w:proofErr w:type="spellStart"/>
      <w:r w:rsidRPr="006C3284">
        <w:rPr>
          <w:rFonts w:eastAsia="Times New Roman" w:cs="Arial"/>
          <w:b/>
          <w:sz w:val="20"/>
          <w:szCs w:val="20"/>
          <w:lang w:val="sv"/>
        </w:rPr>
        <w:t>of</w:t>
      </w:r>
      <w:proofErr w:type="spellEnd"/>
      <w:r w:rsidRPr="006C3284">
        <w:rPr>
          <w:rFonts w:eastAsia="Times New Roman" w:cs="Arial"/>
          <w:b/>
          <w:sz w:val="20"/>
          <w:szCs w:val="20"/>
          <w:lang w:val="sv"/>
        </w:rPr>
        <w:t xml:space="preserve"> </w:t>
      </w:r>
      <w:proofErr w:type="spellStart"/>
      <w:r w:rsidRPr="006C3284">
        <w:rPr>
          <w:rFonts w:eastAsia="Times New Roman" w:cs="Arial"/>
          <w:b/>
          <w:sz w:val="20"/>
          <w:szCs w:val="20"/>
          <w:lang w:val="sv"/>
        </w:rPr>
        <w:t>Conduct</w:t>
      </w:r>
      <w:proofErr w:type="spellEnd"/>
      <w:r w:rsidRPr="006C3284">
        <w:rPr>
          <w:rFonts w:eastAsia="Times New Roman" w:cs="Arial"/>
          <w:b/>
          <w:sz w:val="20"/>
          <w:szCs w:val="20"/>
          <w:lang w:val="sv"/>
        </w:rPr>
        <w:t>-bilagan till upphandlingsavtalet.</w:t>
      </w:r>
    </w:p>
    <w:p w14:paraId="6593EBEA" w14:textId="48C8AE33" w:rsidR="00CB544A" w:rsidRPr="006C3284" w:rsidRDefault="00320331" w:rsidP="002835B9">
      <w:pPr>
        <w:pBdr>
          <w:top w:val="single" w:sz="4" w:space="1" w:color="auto"/>
          <w:left w:val="single" w:sz="4" w:space="4" w:color="auto"/>
          <w:bottom w:val="single" w:sz="4" w:space="1" w:color="auto"/>
          <w:right w:val="single" w:sz="4" w:space="4" w:color="auto"/>
        </w:pBdr>
        <w:spacing w:after="0" w:line="240" w:lineRule="auto"/>
        <w:ind w:left="0"/>
        <w:rPr>
          <w:rFonts w:eastAsia="Times New Roman" w:cs="Arial"/>
          <w:b/>
          <w:sz w:val="20"/>
          <w:szCs w:val="20"/>
          <w:lang w:val="sv-FI"/>
        </w:rPr>
      </w:pPr>
      <w:r w:rsidRPr="006C3284">
        <w:rPr>
          <w:rFonts w:eastAsia="Times New Roman" w:cs="Arial"/>
          <w:b/>
          <w:sz w:val="20"/>
          <w:szCs w:val="20"/>
          <w:lang w:val="sv"/>
        </w:rPr>
        <w:t xml:space="preserve">Blanketten för </w:t>
      </w:r>
      <w:proofErr w:type="spellStart"/>
      <w:r w:rsidRPr="006C3284">
        <w:rPr>
          <w:rFonts w:eastAsia="Times New Roman" w:cs="Arial"/>
          <w:b/>
          <w:sz w:val="20"/>
          <w:szCs w:val="20"/>
          <w:lang w:val="sv"/>
        </w:rPr>
        <w:t>självbedömning</w:t>
      </w:r>
      <w:proofErr w:type="spellEnd"/>
      <w:r w:rsidRPr="006C3284">
        <w:rPr>
          <w:rFonts w:eastAsia="Times New Roman" w:cs="Arial"/>
          <w:b/>
          <w:sz w:val="20"/>
          <w:szCs w:val="20"/>
          <w:lang w:val="sv"/>
        </w:rPr>
        <w:t xml:space="preserve"> kan antingen bifogas till avtalet eller skickas separat senare till leverantören som ska fylla i den.  </w:t>
      </w:r>
    </w:p>
    <w:p w14:paraId="76CE5A07" w14:textId="77777777" w:rsidR="00CB544A" w:rsidRPr="006C3284" w:rsidRDefault="00CB544A" w:rsidP="002835B9">
      <w:pPr>
        <w:pBdr>
          <w:top w:val="single" w:sz="4" w:space="1" w:color="auto"/>
          <w:left w:val="single" w:sz="4" w:space="4" w:color="auto"/>
          <w:bottom w:val="single" w:sz="4" w:space="1" w:color="auto"/>
          <w:right w:val="single" w:sz="4" w:space="4" w:color="auto"/>
        </w:pBdr>
        <w:spacing w:after="0" w:line="240" w:lineRule="auto"/>
        <w:ind w:left="0"/>
        <w:rPr>
          <w:rFonts w:eastAsia="Times New Roman" w:cs="Arial"/>
          <w:sz w:val="20"/>
          <w:szCs w:val="20"/>
          <w:lang w:val="sv-FI"/>
        </w:rPr>
      </w:pPr>
    </w:p>
    <w:p w14:paraId="6560BF91" w14:textId="48204F89" w:rsidR="00CB544A" w:rsidRPr="006C3284" w:rsidRDefault="00CB544A" w:rsidP="002835B9">
      <w:pPr>
        <w:pBdr>
          <w:top w:val="single" w:sz="4" w:space="1" w:color="auto"/>
          <w:left w:val="single" w:sz="4" w:space="4" w:color="auto"/>
          <w:bottom w:val="single" w:sz="4" w:space="1" w:color="auto"/>
          <w:right w:val="single" w:sz="4" w:space="4" w:color="auto"/>
        </w:pBdr>
        <w:spacing w:after="0" w:line="240" w:lineRule="auto"/>
        <w:ind w:left="0"/>
        <w:rPr>
          <w:rFonts w:eastAsia="Times New Roman" w:cs="Arial"/>
          <w:b/>
          <w:sz w:val="20"/>
          <w:szCs w:val="20"/>
          <w:lang w:val="sv-FI"/>
        </w:rPr>
      </w:pPr>
      <w:r w:rsidRPr="006C3284">
        <w:rPr>
          <w:rFonts w:eastAsia="Times New Roman" w:cs="Arial"/>
          <w:b/>
          <w:sz w:val="20"/>
          <w:szCs w:val="20"/>
          <w:lang w:val="sv"/>
        </w:rPr>
        <w:t>Ta bort denna anvisning.</w:t>
      </w:r>
    </w:p>
    <w:p w14:paraId="1A980B9F" w14:textId="77777777" w:rsidR="00CB544A" w:rsidRPr="006C3284" w:rsidRDefault="00CB544A" w:rsidP="002835B9">
      <w:pPr>
        <w:spacing w:after="0" w:line="240" w:lineRule="auto"/>
        <w:rPr>
          <w:rFonts w:eastAsia="Times New Roman" w:cs="Arial"/>
          <w:b/>
          <w:bCs w:val="0"/>
          <w:sz w:val="20"/>
          <w:szCs w:val="20"/>
          <w:highlight w:val="cyan"/>
          <w:lang w:val="sv-FI"/>
        </w:rPr>
      </w:pPr>
    </w:p>
    <w:p w14:paraId="3454555A" w14:textId="77777777" w:rsidR="00CB544A" w:rsidRPr="006C3284" w:rsidRDefault="00CB544A" w:rsidP="009E6CE3">
      <w:pPr>
        <w:pStyle w:val="Otsikko1"/>
        <w:rPr>
          <w:sz w:val="20"/>
          <w:szCs w:val="20"/>
          <w:lang w:val="sv-FI"/>
        </w:rPr>
      </w:pPr>
    </w:p>
    <w:p w14:paraId="6E86821A" w14:textId="65DB979D" w:rsidR="009E6CE3" w:rsidRPr="006C3284" w:rsidRDefault="009E6CE3" w:rsidP="009E6CE3">
      <w:pPr>
        <w:pStyle w:val="Otsikko1"/>
        <w:rPr>
          <w:sz w:val="20"/>
          <w:szCs w:val="20"/>
          <w:lang w:val="sv-FI"/>
        </w:rPr>
      </w:pPr>
      <w:r>
        <w:rPr>
          <w:bCs/>
          <w:sz w:val="20"/>
          <w:szCs w:val="20"/>
          <w:lang w:val="sv"/>
        </w:rPr>
        <w:t>MILJÖFRÅGOR OCH ANSVARSTAGANDE</w:t>
      </w:r>
      <w:bookmarkEnd w:id="0"/>
    </w:p>
    <w:p w14:paraId="3939FFE1" w14:textId="77777777" w:rsidR="009E6CE3" w:rsidRPr="006C3284" w:rsidRDefault="009E6CE3" w:rsidP="009E6CE3">
      <w:pPr>
        <w:pStyle w:val="Otsikko3"/>
        <w:spacing w:after="240"/>
        <w:ind w:left="1956"/>
        <w:rPr>
          <w:b/>
          <w:i w:val="0"/>
          <w:iCs/>
          <w:szCs w:val="20"/>
          <w:lang w:val="sv-FI"/>
        </w:rPr>
      </w:pPr>
      <w:bookmarkStart w:id="1" w:name="_Toc76042277"/>
      <w:r>
        <w:rPr>
          <w:b/>
          <w:bCs/>
          <w:i w:val="0"/>
          <w:szCs w:val="20"/>
          <w:lang w:val="sv"/>
        </w:rPr>
        <w:t>Allmänt</w:t>
      </w:r>
      <w:bookmarkEnd w:id="1"/>
    </w:p>
    <w:p w14:paraId="208C089C" w14:textId="77777777" w:rsidR="002F7075" w:rsidRPr="006C3284" w:rsidRDefault="009E6CE3" w:rsidP="009E6CE3">
      <w:pPr>
        <w:tabs>
          <w:tab w:val="num" w:pos="2693"/>
        </w:tabs>
        <w:rPr>
          <w:sz w:val="20"/>
          <w:szCs w:val="20"/>
          <w:lang w:val="sv-FI"/>
        </w:rPr>
      </w:pPr>
      <w:r>
        <w:rPr>
          <w:bCs w:val="0"/>
          <w:sz w:val="20"/>
          <w:szCs w:val="20"/>
          <w:lang w:val="sv"/>
        </w:rPr>
        <w:t xml:space="preserve">Leverantören har som mål att under avtalsperioden förbättra energieffektiviteten och miljövänligheten hos sina produkter som omfattas av upphandlingsavtalet. </w:t>
      </w:r>
    </w:p>
    <w:p w14:paraId="0C716184" w14:textId="73AE1275" w:rsidR="002F7075" w:rsidRPr="00CD5A77" w:rsidRDefault="00522DAC" w:rsidP="009E6CE3">
      <w:pPr>
        <w:tabs>
          <w:tab w:val="num" w:pos="2693"/>
        </w:tabs>
        <w:rPr>
          <w:b/>
          <w:sz w:val="20"/>
          <w:szCs w:val="20"/>
          <w:lang w:val="sv-FI"/>
        </w:rPr>
      </w:pPr>
      <w:r w:rsidRPr="00CD5A77">
        <w:rPr>
          <w:b/>
          <w:sz w:val="20"/>
          <w:szCs w:val="20"/>
          <w:lang w:val="sv"/>
        </w:rPr>
        <w:t xml:space="preserve">[ANVISNING FÖR BESTÄLLAREN: Lämna villkoret nedan i avtalet om du hör till statens centralförvaltning. </w:t>
      </w:r>
      <w:r w:rsidR="00CD5A77">
        <w:rPr>
          <w:b/>
          <w:sz w:val="20"/>
          <w:szCs w:val="20"/>
          <w:lang w:val="sv"/>
        </w:rPr>
        <w:t xml:space="preserve">Ta bort textens fetstil. </w:t>
      </w:r>
      <w:r w:rsidRPr="00CD5A77">
        <w:rPr>
          <w:b/>
          <w:sz w:val="20"/>
          <w:szCs w:val="20"/>
          <w:lang w:val="sv"/>
        </w:rPr>
        <w:t xml:space="preserve">I annat fall ta bort villkoret nedan. </w:t>
      </w:r>
      <w:r w:rsidRPr="00CD5A77">
        <w:rPr>
          <w:b/>
          <w:i/>
          <w:iCs/>
          <w:sz w:val="20"/>
          <w:szCs w:val="20"/>
          <w:lang w:val="sv"/>
        </w:rPr>
        <w:t>Ta bort denna anvisning.]</w:t>
      </w:r>
      <w:r w:rsidRPr="00CD5A77">
        <w:rPr>
          <w:b/>
          <w:sz w:val="20"/>
          <w:szCs w:val="20"/>
          <w:lang w:val="sv"/>
        </w:rPr>
        <w:t xml:space="preserve"> </w:t>
      </w:r>
    </w:p>
    <w:p w14:paraId="011A2BE4" w14:textId="5DD35B0C" w:rsidR="009E6CE3" w:rsidRPr="00CD5A77" w:rsidRDefault="009E6CE3" w:rsidP="009E6CE3">
      <w:pPr>
        <w:tabs>
          <w:tab w:val="num" w:pos="2693"/>
        </w:tabs>
        <w:rPr>
          <w:b/>
          <w:sz w:val="20"/>
          <w:szCs w:val="20"/>
          <w:lang w:val="sv-FI"/>
        </w:rPr>
      </w:pPr>
      <w:r w:rsidRPr="00CD5A77">
        <w:rPr>
          <w:b/>
          <w:sz w:val="20"/>
          <w:szCs w:val="20"/>
          <w:lang w:val="sv"/>
        </w:rPr>
        <w:t>Leverantören beaktar särskilt att enligt 5 a kap. (1338/2016) i energieffektivitetslagen (1429/2014) som trädde i kraft 1.1.2017 är Beställare som hör till statens centralförvaltning i princip skyldiga att anskaffa produkter med hög energieffektivitetsprestanda, såsom produkter som uppfyller kraven på ekodesign som fastställs i Europeiska kommissionens produktgruppsspecifika genomförandeåtgärd, om upphandlingens värde överskrider det EU-tröskelvärde som föreskrivs i lagen om offentlig upphandling.</w:t>
      </w:r>
    </w:p>
    <w:p w14:paraId="32BD1DC3" w14:textId="77777777" w:rsidR="009E6CE3" w:rsidRPr="006C3284" w:rsidRDefault="009E6CE3" w:rsidP="009E6CE3">
      <w:pPr>
        <w:pStyle w:val="Otsikko3"/>
        <w:spacing w:after="240"/>
        <w:ind w:left="1956"/>
        <w:rPr>
          <w:b/>
          <w:i w:val="0"/>
          <w:iCs/>
          <w:szCs w:val="20"/>
          <w:lang w:val="sv-FI"/>
        </w:rPr>
      </w:pPr>
      <w:bookmarkStart w:id="2" w:name="_Toc76042278"/>
      <w:r>
        <w:rPr>
          <w:b/>
          <w:bCs/>
          <w:i w:val="0"/>
          <w:szCs w:val="20"/>
          <w:lang w:val="sv"/>
        </w:rPr>
        <w:t xml:space="preserve">Minimikrav på ansvarstagande (Code </w:t>
      </w:r>
      <w:proofErr w:type="spellStart"/>
      <w:r>
        <w:rPr>
          <w:b/>
          <w:bCs/>
          <w:i w:val="0"/>
          <w:szCs w:val="20"/>
          <w:lang w:val="sv"/>
        </w:rPr>
        <w:t>of</w:t>
      </w:r>
      <w:proofErr w:type="spellEnd"/>
      <w:r>
        <w:rPr>
          <w:b/>
          <w:bCs/>
          <w:i w:val="0"/>
          <w:szCs w:val="20"/>
          <w:lang w:val="sv"/>
        </w:rPr>
        <w:t xml:space="preserve"> Conduct)</w:t>
      </w:r>
      <w:bookmarkEnd w:id="2"/>
    </w:p>
    <w:p w14:paraId="1C2B9670" w14:textId="1591A45D" w:rsidR="009E6CE3" w:rsidRPr="006C3284" w:rsidRDefault="009E6CE3" w:rsidP="009E6CE3">
      <w:pPr>
        <w:rPr>
          <w:sz w:val="20"/>
          <w:szCs w:val="20"/>
          <w:lang w:val="sv-FI"/>
        </w:rPr>
      </w:pPr>
      <w:bookmarkStart w:id="3" w:name="_Ref496796680"/>
      <w:bookmarkStart w:id="4" w:name="_Ref496796638"/>
      <w:r>
        <w:rPr>
          <w:bCs w:val="0"/>
          <w:sz w:val="20"/>
          <w:szCs w:val="20"/>
          <w:lang w:val="sv"/>
        </w:rPr>
        <w:t xml:space="preserve">Leverantören ska aktivt försäkra sig om att de produkter som omfattas av upphandlingsavtalet tillverkas i förhållanden som iakttar minimikraven på ansvarstagande i </w:t>
      </w:r>
      <w:r w:rsidRPr="00FA5D31">
        <w:rPr>
          <w:bCs w:val="0"/>
          <w:sz w:val="20"/>
          <w:szCs w:val="20"/>
          <w:highlight w:val="lightGray"/>
          <w:lang w:val="sv"/>
        </w:rPr>
        <w:t>bilaga X</w:t>
      </w:r>
      <w:r>
        <w:rPr>
          <w:bCs w:val="0"/>
          <w:sz w:val="20"/>
          <w:szCs w:val="20"/>
          <w:lang w:val="sv"/>
        </w:rPr>
        <w:t xml:space="preserve"> (Code of Conduct). Det ligger på leverantörens ansvar att övervaka leveranskedjan och genomföra nödvändiga åtgärder för att säkerställa att minimikraven på ansvarstagande iakttas både i dess egen verksamhet och i leveranskedjan för de produkter och tjänster som omfattas av upphandlingsavtalet.</w:t>
      </w:r>
      <w:bookmarkEnd w:id="3"/>
      <w:bookmarkEnd w:id="4"/>
      <w:r>
        <w:rPr>
          <w:bCs w:val="0"/>
          <w:sz w:val="20"/>
          <w:szCs w:val="20"/>
          <w:lang w:val="sv"/>
        </w:rPr>
        <w:t xml:space="preserve"> </w:t>
      </w:r>
    </w:p>
    <w:p w14:paraId="3C3B164B" w14:textId="310884F2" w:rsidR="00C42A2E" w:rsidRPr="006C3284" w:rsidRDefault="00C42A2E" w:rsidP="00C42A2E">
      <w:pPr>
        <w:rPr>
          <w:sz w:val="20"/>
          <w:szCs w:val="20"/>
          <w:lang w:val="sv-FI"/>
        </w:rPr>
      </w:pPr>
      <w:r>
        <w:rPr>
          <w:bCs w:val="0"/>
          <w:sz w:val="20"/>
          <w:szCs w:val="20"/>
          <w:lang w:val="sv"/>
        </w:rPr>
        <w:t>Dessutom ska leverantören se till att det arbete som avses i detta upphandlingsavtal och som utförs i Finland ska följa åtminstone de minimivillkor för ett anställningsförhållande som enligt finsk lag och bestämmelserna i kollektivavtalen ska iakttas i likartat arbete.</w:t>
      </w:r>
    </w:p>
    <w:p w14:paraId="0F5B4A39" w14:textId="77777777" w:rsidR="00C42A2E" w:rsidRPr="006C3284" w:rsidRDefault="00C42A2E" w:rsidP="009E6CE3">
      <w:pPr>
        <w:rPr>
          <w:sz w:val="20"/>
          <w:szCs w:val="20"/>
          <w:lang w:val="sv-FI"/>
        </w:rPr>
      </w:pPr>
    </w:p>
    <w:p w14:paraId="4F36FCEF" w14:textId="77777777" w:rsidR="009E6CE3" w:rsidRPr="006C3284" w:rsidRDefault="009E6CE3" w:rsidP="009E6CE3">
      <w:pPr>
        <w:pStyle w:val="Otsikko3"/>
        <w:spacing w:after="240"/>
        <w:ind w:left="1956"/>
        <w:rPr>
          <w:b/>
          <w:i w:val="0"/>
          <w:iCs/>
          <w:szCs w:val="20"/>
          <w:lang w:val="sv-FI"/>
        </w:rPr>
      </w:pPr>
      <w:bookmarkStart w:id="5" w:name="_Toc76042279"/>
      <w:r>
        <w:rPr>
          <w:b/>
          <w:bCs/>
          <w:i w:val="0"/>
          <w:szCs w:val="20"/>
          <w:lang w:val="sv"/>
        </w:rPr>
        <w:t>Åtgärder och policyer</w:t>
      </w:r>
      <w:bookmarkStart w:id="6" w:name="_Ref496777859"/>
      <w:bookmarkEnd w:id="5"/>
    </w:p>
    <w:p w14:paraId="0B924A26" w14:textId="11C5D532" w:rsidR="009E6CE3" w:rsidRPr="006C3284" w:rsidRDefault="009E6CE3" w:rsidP="009E6CE3">
      <w:pPr>
        <w:rPr>
          <w:sz w:val="20"/>
          <w:szCs w:val="20"/>
          <w:lang w:val="sv-FI"/>
        </w:rPr>
      </w:pPr>
      <w:bookmarkStart w:id="7" w:name="_Ref496780553"/>
      <w:r>
        <w:rPr>
          <w:bCs w:val="0"/>
          <w:sz w:val="20"/>
          <w:szCs w:val="20"/>
          <w:lang w:val="sv"/>
        </w:rPr>
        <w:t>Leverantören ska senast då upphandlingsavtalsperioden inleds, eller senare vid en tidpunkt som uttryckligen avtalats om med Beställaren, genomföra följande åtgärder;</w:t>
      </w:r>
      <w:bookmarkEnd w:id="6"/>
      <w:bookmarkEnd w:id="7"/>
      <w:r>
        <w:rPr>
          <w:bCs w:val="0"/>
          <w:sz w:val="20"/>
          <w:szCs w:val="20"/>
          <w:lang w:val="sv"/>
        </w:rPr>
        <w:t xml:space="preserve"> förtydlighetens skull konstateras att de policyer och förfaranden som avses nedan kan tas fram på ett språk som väljs av Leverantören (till exempel på engelska):</w:t>
      </w:r>
    </w:p>
    <w:p w14:paraId="063347CF" w14:textId="78F2EFA8" w:rsidR="009E6CE3" w:rsidRPr="006C3284" w:rsidRDefault="009E6CE3" w:rsidP="009E6CE3">
      <w:pPr>
        <w:numPr>
          <w:ilvl w:val="0"/>
          <w:numId w:val="2"/>
        </w:numPr>
        <w:tabs>
          <w:tab w:val="num" w:pos="1843"/>
        </w:tabs>
        <w:rPr>
          <w:sz w:val="20"/>
          <w:szCs w:val="20"/>
          <w:lang w:val="sv-FI"/>
        </w:rPr>
      </w:pPr>
      <w:r>
        <w:rPr>
          <w:bCs w:val="0"/>
          <w:sz w:val="20"/>
          <w:szCs w:val="20"/>
          <w:lang w:val="sv"/>
        </w:rPr>
        <w:t xml:space="preserve">Leverantören ska utarbeta, godkänna och offentliggöra en ansvarspolicy som har godkänts av ledningen och i vilken ingår ett åtagande om att iaktta de minimikrav på ansvarstagande som anges ovan under ”Minimikrav på ansvarstagande (Code of Conduct)” eller minimikrav på ansvarstagande vars innehåll motsvarar dessa; </w:t>
      </w:r>
    </w:p>
    <w:p w14:paraId="785685EB" w14:textId="08D75705" w:rsidR="009E6CE3" w:rsidRPr="006C3284" w:rsidRDefault="009E6CE3" w:rsidP="009E6CE3">
      <w:pPr>
        <w:numPr>
          <w:ilvl w:val="0"/>
          <w:numId w:val="2"/>
        </w:numPr>
        <w:tabs>
          <w:tab w:val="num" w:pos="1843"/>
        </w:tabs>
        <w:rPr>
          <w:sz w:val="20"/>
          <w:szCs w:val="20"/>
          <w:lang w:val="sv-FI"/>
        </w:rPr>
      </w:pPr>
      <w:r>
        <w:rPr>
          <w:bCs w:val="0"/>
          <w:sz w:val="20"/>
          <w:szCs w:val="20"/>
          <w:lang w:val="sv"/>
        </w:rPr>
        <w:t>Leverantören ska kommunicera ovan avsedda skyldigheter till sin egen leveranskedja som Leverantören har ett avtalsförhållande med;</w:t>
      </w:r>
    </w:p>
    <w:p w14:paraId="2A5C91A4" w14:textId="4EF4B54A" w:rsidR="009E6CE3" w:rsidRPr="006C3284" w:rsidRDefault="009E6CE3" w:rsidP="009E6CE3">
      <w:pPr>
        <w:numPr>
          <w:ilvl w:val="0"/>
          <w:numId w:val="2"/>
        </w:numPr>
        <w:tabs>
          <w:tab w:val="num" w:pos="1843"/>
        </w:tabs>
        <w:rPr>
          <w:sz w:val="20"/>
          <w:szCs w:val="20"/>
          <w:lang w:val="sv-FI"/>
        </w:rPr>
      </w:pPr>
      <w:r>
        <w:rPr>
          <w:bCs w:val="0"/>
          <w:sz w:val="20"/>
          <w:szCs w:val="20"/>
          <w:lang w:val="sv"/>
        </w:rPr>
        <w:t>Leverantören ska utse en ansvarig person på ledningsnivån som ansvarar för tillsynen av iakttagandet av minimikraven på ansvarstagande;</w:t>
      </w:r>
    </w:p>
    <w:p w14:paraId="3C4C116D" w14:textId="6625DDD4" w:rsidR="009E6CE3" w:rsidRPr="006C3284" w:rsidRDefault="009E6CE3" w:rsidP="009E6CE3">
      <w:pPr>
        <w:numPr>
          <w:ilvl w:val="0"/>
          <w:numId w:val="2"/>
        </w:numPr>
        <w:tabs>
          <w:tab w:val="num" w:pos="1843"/>
        </w:tabs>
        <w:rPr>
          <w:sz w:val="20"/>
          <w:szCs w:val="20"/>
          <w:lang w:val="sv-FI"/>
        </w:rPr>
      </w:pPr>
      <w:r>
        <w:rPr>
          <w:bCs w:val="0"/>
          <w:sz w:val="20"/>
          <w:szCs w:val="20"/>
          <w:lang w:val="sv"/>
        </w:rPr>
        <w:t>Leverantören ska ha ett förfarande för genomförandet av regelbundna riskbedömningar. Riskbedömningen ska innehålla identifiering och prioritering av befintliga och potentiella risker som gäller avvikelser från de minimikrav på ansvarstagande som avses ovan samt identifiering av de delar i leveranskedjan där en större risk för avvikelser föreligger;</w:t>
      </w:r>
    </w:p>
    <w:p w14:paraId="4D455C10" w14:textId="31F37DC6" w:rsidR="009E6CE3" w:rsidRPr="006C3284" w:rsidRDefault="009E6CE3" w:rsidP="009E6CE3">
      <w:pPr>
        <w:numPr>
          <w:ilvl w:val="0"/>
          <w:numId w:val="2"/>
        </w:numPr>
        <w:tabs>
          <w:tab w:val="num" w:pos="1843"/>
        </w:tabs>
        <w:rPr>
          <w:sz w:val="20"/>
          <w:szCs w:val="20"/>
          <w:lang w:val="sv-FI"/>
        </w:rPr>
      </w:pPr>
      <w:r>
        <w:rPr>
          <w:bCs w:val="0"/>
          <w:sz w:val="20"/>
          <w:szCs w:val="20"/>
          <w:lang w:val="sv"/>
        </w:rPr>
        <w:t>Leverantören ska ha ett förfarande som Leverantören tillämpar för att kontinuerligt följa upp verksamhetens kompatibilitet med minimikraven på ansvarstagande;</w:t>
      </w:r>
    </w:p>
    <w:p w14:paraId="78E9A701" w14:textId="458392DC" w:rsidR="009E6CE3" w:rsidRPr="006C3284" w:rsidRDefault="009E6CE3" w:rsidP="009E6CE3">
      <w:pPr>
        <w:numPr>
          <w:ilvl w:val="0"/>
          <w:numId w:val="2"/>
        </w:numPr>
        <w:tabs>
          <w:tab w:val="num" w:pos="1843"/>
        </w:tabs>
        <w:rPr>
          <w:sz w:val="20"/>
          <w:szCs w:val="20"/>
          <w:lang w:val="sv-FI"/>
        </w:rPr>
      </w:pPr>
      <w:r>
        <w:rPr>
          <w:bCs w:val="0"/>
          <w:sz w:val="20"/>
          <w:szCs w:val="20"/>
          <w:lang w:val="sv"/>
        </w:rPr>
        <w:t xml:space="preserve">Leverantören ska ha ett förfarande som Leverantören använder för att förebygga olägenheter och avvikelser från minimikraven på ansvarstagande samt minskar och omedelbart eliminerar deras skadliga effekter, till exempel genom att åtgärda olägenheten eller avvikelsen i fråga. </w:t>
      </w:r>
    </w:p>
    <w:p w14:paraId="36B8BF5C" w14:textId="77777777" w:rsidR="009E6CE3" w:rsidRPr="006C3284" w:rsidRDefault="009E6CE3" w:rsidP="009E6CE3">
      <w:pPr>
        <w:rPr>
          <w:sz w:val="20"/>
          <w:szCs w:val="20"/>
          <w:lang w:val="sv-FI"/>
        </w:rPr>
      </w:pPr>
      <w:r>
        <w:rPr>
          <w:bCs w:val="0"/>
          <w:sz w:val="20"/>
          <w:szCs w:val="20"/>
          <w:lang w:val="sv"/>
        </w:rPr>
        <w:t xml:space="preserve">Ovan nämnda åtgärder ska dokumenteras och de ska iakttas kontinuerligt. Förfarandena ska iakttas i Leverantörens egna verksamheter samt i hela leveranskedjan. </w:t>
      </w:r>
    </w:p>
    <w:p w14:paraId="6891F8C6" w14:textId="396AA2DB" w:rsidR="009E6CE3" w:rsidRPr="006C3284" w:rsidRDefault="009E6CE3" w:rsidP="009E6CE3">
      <w:pPr>
        <w:rPr>
          <w:sz w:val="20"/>
          <w:szCs w:val="20"/>
          <w:lang w:val="sv-FI"/>
        </w:rPr>
      </w:pPr>
      <w:r>
        <w:rPr>
          <w:bCs w:val="0"/>
          <w:sz w:val="20"/>
          <w:szCs w:val="20"/>
          <w:lang w:val="sv"/>
        </w:rPr>
        <w:t xml:space="preserve">Leverantören ska hjälpa Beställaren i uppföljningen av ansvarstagande som gäller upphandlingsavtalet bland annat genom att sända till Beställaren rapporter om och redogörelser för hur Leverantären har uppfyllt sina skyldigheter enligt punkterna ”Minimikrav på ansvarstagande (Code of Conduct) och ”Åtgärder och policyer”. Rapporten eller redogörelsen ska sändas till Beställaren inom </w:t>
      </w:r>
      <w:r w:rsidRPr="00B64A43">
        <w:rPr>
          <w:bCs w:val="0"/>
          <w:sz w:val="20"/>
          <w:szCs w:val="20"/>
          <w:highlight w:val="lightGray"/>
          <w:lang w:val="sv"/>
        </w:rPr>
        <w:t>två (2) månader från avtalets ikraftträdande och därefter alltid på begäran, inom sex (6) veckor efter begäran.</w:t>
      </w:r>
    </w:p>
    <w:p w14:paraId="4301A14A" w14:textId="36798A8C" w:rsidR="009E6CE3" w:rsidRPr="006C3284" w:rsidRDefault="007100E1" w:rsidP="009E6CE3">
      <w:pPr>
        <w:pStyle w:val="Otsikko3"/>
        <w:spacing w:after="240"/>
        <w:ind w:left="1956"/>
        <w:rPr>
          <w:b/>
          <w:szCs w:val="20"/>
          <w:lang w:val="sv-FI"/>
        </w:rPr>
      </w:pPr>
      <w:r>
        <w:rPr>
          <w:b/>
          <w:bCs/>
          <w:i w:val="0"/>
          <w:szCs w:val="20"/>
          <w:lang w:val="sv"/>
        </w:rPr>
        <w:t>Kontroller och uppföljning</w:t>
      </w:r>
    </w:p>
    <w:p w14:paraId="2EADD9AC" w14:textId="2EFBEEE3" w:rsidR="00447B25" w:rsidRPr="006C3284" w:rsidRDefault="00FC703C" w:rsidP="009E6CE3">
      <w:pPr>
        <w:rPr>
          <w:sz w:val="20"/>
          <w:szCs w:val="20"/>
          <w:lang w:val="sv-FI"/>
        </w:rPr>
      </w:pPr>
      <w:bookmarkStart w:id="8" w:name="_Ref496779197"/>
      <w:r>
        <w:rPr>
          <w:bCs w:val="0"/>
          <w:sz w:val="20"/>
          <w:szCs w:val="20"/>
          <w:lang w:val="sv"/>
        </w:rPr>
        <w:t xml:space="preserve">Beställaren har rätt att inspektera Leverantörens verksamhet för att säkerställa att Leverantören och dess underleverantörer iakttar sina skyldigheter enligt </w:t>
      </w:r>
      <w:r>
        <w:rPr>
          <w:bCs w:val="0"/>
          <w:sz w:val="20"/>
          <w:szCs w:val="20"/>
          <w:lang w:val="sv"/>
        </w:rPr>
        <w:lastRenderedPageBreak/>
        <w:t>punkterna ”Minimikrav på ansvarstagande (Code of Conduct)” och ”Åtgärder och policyer”. Kontrollen kan göras med hjälp av blanketten för självbedömning, som en kontroll som genomförs av Beställaren eller som en revision.</w:t>
      </w:r>
    </w:p>
    <w:p w14:paraId="76FB678F" w14:textId="5419DE6A" w:rsidR="00435773" w:rsidRPr="006C3284" w:rsidRDefault="00435773" w:rsidP="009E6CE3">
      <w:pPr>
        <w:rPr>
          <w:sz w:val="20"/>
          <w:szCs w:val="20"/>
          <w:lang w:val="sv-FI"/>
        </w:rPr>
      </w:pPr>
      <w:r>
        <w:rPr>
          <w:bCs w:val="0"/>
          <w:sz w:val="20"/>
          <w:szCs w:val="20"/>
          <w:lang w:val="sv"/>
        </w:rPr>
        <w:t xml:space="preserve">Leverantören fyller i och lämnar in blanketten för självbedömning som </w:t>
      </w:r>
      <w:r w:rsidRPr="008501E2">
        <w:rPr>
          <w:bCs w:val="0"/>
          <w:sz w:val="20"/>
          <w:szCs w:val="20"/>
          <w:highlight w:val="lightGray"/>
          <w:lang w:val="sv"/>
        </w:rPr>
        <w:t>följer som bilaga X/Beställaren sänder separat</w:t>
      </w:r>
      <w:r>
        <w:rPr>
          <w:bCs w:val="0"/>
          <w:sz w:val="20"/>
          <w:szCs w:val="20"/>
          <w:lang w:val="sv"/>
        </w:rPr>
        <w:t xml:space="preserve"> samt </w:t>
      </w:r>
      <w:r w:rsidRPr="008501E2">
        <w:rPr>
          <w:bCs w:val="0"/>
          <w:sz w:val="20"/>
          <w:szCs w:val="20"/>
          <w:highlight w:val="lightGray"/>
          <w:lang w:val="sv"/>
        </w:rPr>
        <w:t xml:space="preserve">de redogörelser som förutsätts i den till </w:t>
      </w:r>
      <w:r>
        <w:rPr>
          <w:bCs w:val="0"/>
          <w:sz w:val="20"/>
          <w:szCs w:val="20"/>
          <w:lang w:val="sv"/>
        </w:rPr>
        <w:t xml:space="preserve">Beställaren </w:t>
      </w:r>
      <w:r w:rsidRPr="008501E2">
        <w:rPr>
          <w:bCs w:val="0"/>
          <w:sz w:val="20"/>
          <w:szCs w:val="20"/>
          <w:highlight w:val="lightGray"/>
          <w:lang w:val="sv"/>
        </w:rPr>
        <w:t>inom två (2) veckor</w:t>
      </w:r>
      <w:r>
        <w:rPr>
          <w:bCs w:val="0"/>
          <w:sz w:val="20"/>
          <w:szCs w:val="20"/>
          <w:lang w:val="sv"/>
        </w:rPr>
        <w:t xml:space="preserve"> efter Beställarens begäran. Beställaren kan också begära av Leverantören en annan skriftlig redogörelse för uppfyllandet av kraven. Beställaren förbehåller sig rätten att under avtalsperioden uppdatera blanketten för självbedömning. </w:t>
      </w:r>
    </w:p>
    <w:p w14:paraId="2A5C831E" w14:textId="06059F1D" w:rsidR="00232F9C" w:rsidRPr="006C3284" w:rsidRDefault="00517C5D" w:rsidP="00963FFA">
      <w:pPr>
        <w:rPr>
          <w:sz w:val="20"/>
          <w:szCs w:val="20"/>
          <w:lang w:val="sv-FI"/>
        </w:rPr>
      </w:pPr>
      <w:r>
        <w:rPr>
          <w:bCs w:val="0"/>
          <w:sz w:val="20"/>
          <w:szCs w:val="20"/>
          <w:lang w:val="sv"/>
        </w:rPr>
        <w:t xml:space="preserve">Till kontroll- och revisionsrätten hör rätten till åtkomst till behövliga lokaler och rätten att få behövliga uppgifter och dokument av Leverantören. </w:t>
      </w:r>
    </w:p>
    <w:p w14:paraId="04DE9A06" w14:textId="53E978AF" w:rsidR="00963FFA" w:rsidRPr="006C3284" w:rsidRDefault="00F15C0C" w:rsidP="00963FFA">
      <w:pPr>
        <w:rPr>
          <w:sz w:val="20"/>
          <w:szCs w:val="20"/>
          <w:lang w:val="sv-FI"/>
        </w:rPr>
      </w:pPr>
      <w:r>
        <w:rPr>
          <w:bCs w:val="0"/>
          <w:sz w:val="20"/>
          <w:szCs w:val="20"/>
          <w:lang w:val="sv"/>
        </w:rPr>
        <w:t>Beställaren kan låta en tredje, oberoende part genomföra en revision. Leverantören är skyldig att erbjuda revisoren behövliga arbetslokaler och ge de uppgifter som behövs för genomförandet av kontrollen och revisionen. Kontrollerna och revisionen bör genomföras så att de inte orsakar Leverantören orimligt besvär.</w:t>
      </w:r>
    </w:p>
    <w:p w14:paraId="009B2D2D" w14:textId="47E20FEF" w:rsidR="00D37DEE" w:rsidRPr="006C3284" w:rsidRDefault="00A50E34" w:rsidP="009E6CE3">
      <w:pPr>
        <w:rPr>
          <w:sz w:val="20"/>
          <w:szCs w:val="20"/>
          <w:lang w:val="sv-FI"/>
        </w:rPr>
      </w:pPr>
      <w:r>
        <w:rPr>
          <w:bCs w:val="0"/>
          <w:sz w:val="20"/>
          <w:szCs w:val="20"/>
          <w:lang w:val="sv"/>
        </w:rPr>
        <w:t>Beställaren ska meddela som sin vilja att genomföra en kontroll och revision senast trettio (39) dagar före det föreslagna kontrolldatumet. Leverantören kan föreslå ett nytt datum för kontrollen. Den nya tidpunkten får emellertid inte vara senare än tio (10) dagar efter det datum som Beställaren föreslog.</w:t>
      </w:r>
    </w:p>
    <w:p w14:paraId="30957A29" w14:textId="5A13DD12" w:rsidR="009E6CE3" w:rsidRPr="006C3284" w:rsidRDefault="009E6CE3" w:rsidP="009E6CE3">
      <w:pPr>
        <w:rPr>
          <w:sz w:val="20"/>
          <w:szCs w:val="20"/>
          <w:lang w:val="sv-FI"/>
        </w:rPr>
      </w:pPr>
      <w:r>
        <w:rPr>
          <w:bCs w:val="0"/>
          <w:sz w:val="20"/>
          <w:szCs w:val="20"/>
          <w:lang w:val="sv"/>
        </w:rPr>
        <w:t>Om produkterna tillverkas eller tjänsterna produceras av ett annat företag i leveranskedjan än Leverantörens underleverantör, medverkar Leverantören i den mån som möjligt till att Beställaren också kan inspektera eller genomföra en revision av verksamheten i en produktionsanläggning som hör till ett sådant annat företag som ingår i leveranskedjan.</w:t>
      </w:r>
      <w:bookmarkEnd w:id="8"/>
      <w:r>
        <w:rPr>
          <w:bCs w:val="0"/>
          <w:sz w:val="20"/>
          <w:szCs w:val="20"/>
          <w:lang w:val="sv"/>
        </w:rPr>
        <w:t xml:space="preserve"> </w:t>
      </w:r>
    </w:p>
    <w:p w14:paraId="48D8F1FA" w14:textId="77777777" w:rsidR="009E6CE3" w:rsidRPr="006C3284" w:rsidRDefault="009E6CE3" w:rsidP="009E6CE3">
      <w:pPr>
        <w:pStyle w:val="Otsikko3"/>
        <w:spacing w:after="240"/>
        <w:ind w:left="993" w:hanging="29"/>
        <w:rPr>
          <w:b/>
          <w:i w:val="0"/>
          <w:iCs/>
          <w:szCs w:val="20"/>
          <w:lang w:val="sv-FI"/>
        </w:rPr>
      </w:pPr>
      <w:bookmarkStart w:id="9" w:name="_Toc76042281"/>
      <w:r>
        <w:rPr>
          <w:b/>
          <w:bCs/>
          <w:i w:val="0"/>
          <w:szCs w:val="20"/>
          <w:lang w:val="sv"/>
        </w:rPr>
        <w:t>Påföljder för överträdelse av minimikraven på ansvarstagande och försummelse av åtgärder</w:t>
      </w:r>
      <w:bookmarkEnd w:id="9"/>
    </w:p>
    <w:p w14:paraId="45C7E9F3" w14:textId="3843F57B" w:rsidR="009E6CE3" w:rsidRPr="006C3284" w:rsidRDefault="009E6CE3" w:rsidP="009E6CE3">
      <w:pPr>
        <w:rPr>
          <w:sz w:val="20"/>
          <w:szCs w:val="20"/>
          <w:lang w:val="sv-FI"/>
        </w:rPr>
      </w:pPr>
      <w:r>
        <w:rPr>
          <w:bCs w:val="0"/>
          <w:sz w:val="20"/>
          <w:szCs w:val="20"/>
          <w:lang w:val="sv"/>
        </w:rPr>
        <w:t>Om Leverantören bryter mot sina miminikrav på ansvarstagande som avses ovan i punkten ”Minimikrav på ansvarstagande (Code of Conduct)” eller försummar genomförandet av de åtgärder som avtalats om i punkt ”Åtgärder och policyer” eller i ”Kontroller och uppföljning”, har Beställaren rätt att vidta följande åtgärder på grund av överträdelsen:</w:t>
      </w:r>
    </w:p>
    <w:p w14:paraId="2166D8DC" w14:textId="26D4D100" w:rsidR="009E6CE3" w:rsidRPr="006C3284" w:rsidRDefault="009E6CE3" w:rsidP="009E6CE3">
      <w:pPr>
        <w:numPr>
          <w:ilvl w:val="0"/>
          <w:numId w:val="1"/>
        </w:numPr>
        <w:tabs>
          <w:tab w:val="num" w:pos="1843"/>
        </w:tabs>
        <w:rPr>
          <w:sz w:val="20"/>
          <w:szCs w:val="20"/>
          <w:lang w:val="sv-FI"/>
        </w:rPr>
      </w:pPr>
      <w:r>
        <w:rPr>
          <w:b/>
          <w:sz w:val="20"/>
          <w:szCs w:val="20"/>
          <w:lang w:val="sv"/>
        </w:rPr>
        <w:t>Korrigerande åtgärder:</w:t>
      </w:r>
      <w:r>
        <w:rPr>
          <w:bCs w:val="0"/>
          <w:sz w:val="20"/>
          <w:szCs w:val="20"/>
          <w:lang w:val="sv"/>
        </w:rPr>
        <w:t xml:space="preserve"> Beställaren har rätt att skriftligen begära att Leverantören inom en tidsfrist på </w:t>
      </w:r>
      <w:r w:rsidRPr="009C4F32">
        <w:rPr>
          <w:bCs w:val="0"/>
          <w:sz w:val="20"/>
          <w:szCs w:val="20"/>
          <w:highlight w:val="lightGray"/>
          <w:lang w:val="sv"/>
        </w:rPr>
        <w:t>fyra (4) veckor</w:t>
      </w:r>
      <w:r>
        <w:rPr>
          <w:bCs w:val="0"/>
          <w:sz w:val="20"/>
          <w:szCs w:val="20"/>
          <w:lang w:val="sv"/>
        </w:rPr>
        <w:t>, eller inom en annan tidsfrist som fastställs av Beställaren, lägga fram för godkännande av Beställaren en plan och en tidsplan för Leverantörens korrigerande åtgärder för att iaktta Leverantörens skyldigheter. De föreslagna åtgärderna och tidsplanen ska stå i proportion till överträdelsen, och av planen ska tydligt framgå hur Leverantören ämnar konkret åtgärda sin överträdelse inom den föreslagna tidsfristen.</w:t>
      </w:r>
    </w:p>
    <w:p w14:paraId="019A31A3" w14:textId="02BFC462" w:rsidR="009E6CE3" w:rsidRPr="006C3284" w:rsidRDefault="009E6CE3" w:rsidP="009E6CE3">
      <w:pPr>
        <w:numPr>
          <w:ilvl w:val="0"/>
          <w:numId w:val="1"/>
        </w:numPr>
        <w:tabs>
          <w:tab w:val="num" w:pos="1843"/>
        </w:tabs>
        <w:rPr>
          <w:sz w:val="20"/>
          <w:szCs w:val="20"/>
          <w:lang w:val="sv-FI"/>
        </w:rPr>
      </w:pPr>
      <w:r>
        <w:rPr>
          <w:b/>
          <w:sz w:val="20"/>
          <w:szCs w:val="20"/>
          <w:lang w:val="sv"/>
        </w:rPr>
        <w:t>Betalningar av gottgörelse</w:t>
      </w:r>
      <w:r w:rsidR="009C4F32">
        <w:rPr>
          <w:b/>
          <w:sz w:val="20"/>
          <w:szCs w:val="20"/>
          <w:lang w:val="sv"/>
        </w:rPr>
        <w:t>:</w:t>
      </w:r>
      <w:r>
        <w:rPr>
          <w:bCs w:val="0"/>
          <w:sz w:val="20"/>
          <w:szCs w:val="20"/>
          <w:lang w:val="sv"/>
        </w:rPr>
        <w:t xml:space="preserve"> Om Leverantören inte förbinder sig till ovan nämnda godkända plan och tidsplan, inte levererar dem, inte genomför inom utsatt tid de åtgärder som avtalats om i planen, eller inte deltar i självbedömning eller revision enligt detta avtal, har Beställaren rätt att av Leverantören begära ett dröjsmålsvite på </w:t>
      </w:r>
      <w:r w:rsidRPr="009C4F32">
        <w:rPr>
          <w:bCs w:val="0"/>
          <w:sz w:val="20"/>
          <w:szCs w:val="20"/>
          <w:highlight w:val="lightGray"/>
          <w:lang w:val="sv"/>
        </w:rPr>
        <w:lastRenderedPageBreak/>
        <w:t>tusen (1000)</w:t>
      </w:r>
      <w:r>
        <w:rPr>
          <w:bCs w:val="0"/>
          <w:sz w:val="20"/>
          <w:szCs w:val="20"/>
          <w:lang w:val="sv"/>
        </w:rPr>
        <w:t xml:space="preserve"> euro för varje påbörjad sju (7) dagar lång dröjsmålsperiod, emellertid högst </w:t>
      </w:r>
      <w:r w:rsidRPr="009C4F32">
        <w:rPr>
          <w:bCs w:val="0"/>
          <w:sz w:val="20"/>
          <w:szCs w:val="20"/>
          <w:highlight w:val="lightGray"/>
          <w:lang w:val="sv"/>
        </w:rPr>
        <w:t>15 000</w:t>
      </w:r>
      <w:r>
        <w:rPr>
          <w:bCs w:val="0"/>
          <w:sz w:val="20"/>
          <w:szCs w:val="20"/>
          <w:lang w:val="sv"/>
        </w:rPr>
        <w:t xml:space="preserve"> euro. </w:t>
      </w:r>
    </w:p>
    <w:p w14:paraId="534D141A" w14:textId="1929FE74" w:rsidR="004039A0" w:rsidRPr="00492AFB" w:rsidRDefault="004039A0" w:rsidP="004039A0">
      <w:pPr>
        <w:tabs>
          <w:tab w:val="clear" w:pos="1843"/>
        </w:tabs>
        <w:ind w:left="2563"/>
        <w:rPr>
          <w:b/>
          <w:i/>
          <w:iCs/>
          <w:sz w:val="20"/>
          <w:szCs w:val="20"/>
          <w:lang w:val="sv-FI"/>
        </w:rPr>
      </w:pPr>
      <w:r w:rsidRPr="009C4F32">
        <w:rPr>
          <w:b/>
          <w:i/>
          <w:iCs/>
          <w:sz w:val="20"/>
          <w:szCs w:val="20"/>
          <w:lang w:val="sv"/>
        </w:rPr>
        <w:t>[ANVISNING FÖR BESTÄLLAREN:</w:t>
      </w:r>
      <w:r w:rsidRPr="009C4F32">
        <w:rPr>
          <w:b/>
          <w:sz w:val="20"/>
          <w:szCs w:val="20"/>
          <w:lang w:val="sv"/>
        </w:rPr>
        <w:t xml:space="preserve"> </w:t>
      </w:r>
      <w:r w:rsidRPr="009C4F32">
        <w:rPr>
          <w:b/>
          <w:i/>
          <w:iCs/>
          <w:sz w:val="20"/>
          <w:szCs w:val="20"/>
          <w:lang w:val="sv"/>
        </w:rPr>
        <w:t xml:space="preserve">punkten iii Begränsning av beställningar nedan är möjlig endast om upphandlingsavtalet tillåter separata beställningar. Om inte, ta helt bort punkten i fråga. Observera även att detta medel endast kan användas om det har förekommit brott mot minimikraven på ansvarstagande. Punkterna i och ii kan användas öven vid andra, mindre brister och försummelser. </w:t>
      </w:r>
      <w:r w:rsidR="00D52967">
        <w:rPr>
          <w:b/>
          <w:i/>
          <w:iCs/>
          <w:sz w:val="20"/>
          <w:szCs w:val="20"/>
          <w:lang w:val="sv"/>
        </w:rPr>
        <w:t>Om du lägger till punkten i avtale</w:t>
      </w:r>
      <w:r w:rsidR="00BB38BB">
        <w:rPr>
          <w:b/>
          <w:i/>
          <w:iCs/>
          <w:sz w:val="20"/>
          <w:szCs w:val="20"/>
          <w:lang w:val="sv"/>
        </w:rPr>
        <w:t>t</w:t>
      </w:r>
      <w:r w:rsidR="00492AFB">
        <w:rPr>
          <w:b/>
          <w:i/>
          <w:iCs/>
          <w:sz w:val="20"/>
          <w:szCs w:val="20"/>
          <w:lang w:val="sv"/>
        </w:rPr>
        <w:t xml:space="preserve">, ta bort textens extra fetstil. </w:t>
      </w:r>
      <w:r w:rsidRPr="009C4F32">
        <w:rPr>
          <w:b/>
          <w:i/>
          <w:iCs/>
          <w:sz w:val="20"/>
          <w:szCs w:val="20"/>
          <w:lang w:val="sv"/>
        </w:rPr>
        <w:t>Ta bort denna anvisning.]</w:t>
      </w:r>
    </w:p>
    <w:p w14:paraId="136EF928" w14:textId="20B35078" w:rsidR="009E6CE3" w:rsidRPr="009C4F32" w:rsidRDefault="00D6782A" w:rsidP="009E6CE3">
      <w:pPr>
        <w:numPr>
          <w:ilvl w:val="0"/>
          <w:numId w:val="1"/>
        </w:numPr>
        <w:tabs>
          <w:tab w:val="num" w:pos="1843"/>
        </w:tabs>
        <w:rPr>
          <w:b/>
          <w:sz w:val="20"/>
          <w:szCs w:val="20"/>
          <w:lang w:val="sv-FI"/>
        </w:rPr>
      </w:pPr>
      <w:r w:rsidRPr="009C4F32">
        <w:rPr>
          <w:b/>
          <w:sz w:val="20"/>
          <w:szCs w:val="20"/>
          <w:lang w:val="sv"/>
        </w:rPr>
        <w:t>Begränsning av beställningar</w:t>
      </w:r>
      <w:r w:rsidR="00492AFB">
        <w:rPr>
          <w:b/>
          <w:sz w:val="20"/>
          <w:szCs w:val="20"/>
          <w:lang w:val="sv"/>
        </w:rPr>
        <w:t>:</w:t>
      </w:r>
      <w:r w:rsidRPr="009C4F32">
        <w:rPr>
          <w:b/>
          <w:sz w:val="20"/>
          <w:szCs w:val="20"/>
          <w:lang w:val="sv"/>
        </w:rPr>
        <w:t xml:space="preserve">  Förutom korrigerande åtgärder kan Beställaren dessutom begränsa beställningar enligt detta upphandlingsavtal från Leverantören tills Leverantören har korrigerat överträdelsen av det minimikrav på ansvarstagande som avses i punkt ”Minimikrav på ansvarstagande (Code of Conduct)” eller om det är uppenbart att överträdelsen har upphört.</w:t>
      </w:r>
    </w:p>
    <w:p w14:paraId="23593D30" w14:textId="21B7E144" w:rsidR="009E6CE3" w:rsidRPr="006C3284" w:rsidRDefault="00203DFE" w:rsidP="009E6CE3">
      <w:pPr>
        <w:numPr>
          <w:ilvl w:val="0"/>
          <w:numId w:val="1"/>
        </w:numPr>
        <w:tabs>
          <w:tab w:val="num" w:pos="1843"/>
        </w:tabs>
        <w:rPr>
          <w:sz w:val="20"/>
          <w:szCs w:val="20"/>
          <w:lang w:val="sv-FI"/>
        </w:rPr>
      </w:pPr>
      <w:r>
        <w:rPr>
          <w:b/>
          <w:sz w:val="20"/>
          <w:szCs w:val="20"/>
          <w:lang w:val="sv"/>
        </w:rPr>
        <w:t>Uppsägning:</w:t>
      </w:r>
      <w:r>
        <w:rPr>
          <w:bCs w:val="0"/>
          <w:sz w:val="20"/>
          <w:szCs w:val="20"/>
          <w:lang w:val="sv"/>
        </w:rPr>
        <w:t xml:space="preserve"> Beställaren har rätt att med omedelbar verkan säga upp upphandlingsavtalet eller inom en annan tidsfrist som angetts av Beställaren, om man har brutit mot minimikraven på ansvarstagande och om Leverantören inte genomför ovan avsedda korrigerande åtgärder och om ovan nämnda maximibelopp för gottgörelse har betalats. </w:t>
      </w:r>
    </w:p>
    <w:p w14:paraId="1F7B143F" w14:textId="5F903130" w:rsidR="00443EB3" w:rsidRPr="006C3284" w:rsidRDefault="0076302A">
      <w:pPr>
        <w:rPr>
          <w:sz w:val="20"/>
          <w:szCs w:val="20"/>
          <w:lang w:val="sv-FI"/>
        </w:rPr>
      </w:pPr>
    </w:p>
    <w:p w14:paraId="39BBF1D4" w14:textId="18A45EF8" w:rsidR="000310C5" w:rsidRPr="00BB38BB" w:rsidRDefault="006722D1">
      <w:pPr>
        <w:rPr>
          <w:b/>
          <w:i/>
          <w:iCs/>
          <w:sz w:val="20"/>
          <w:szCs w:val="20"/>
          <w:lang w:val="sv-FI"/>
        </w:rPr>
      </w:pPr>
      <w:r w:rsidRPr="00BB38BB">
        <w:rPr>
          <w:b/>
          <w:i/>
          <w:iCs/>
          <w:sz w:val="20"/>
          <w:szCs w:val="20"/>
          <w:lang w:val="sv"/>
        </w:rPr>
        <w:t xml:space="preserve">[ANVISNING FÖR BESTÄLLAREN: Om du inte har förutsatt i Code of Conduct-villkoren lön som är tillräcklig för levnadskostnaderna som minimikrav, kan du om du vill lägga till i avtalet följande målinriktade villkor, vars iakttagande ska följas upp under avtalsperioden. </w:t>
      </w:r>
      <w:r w:rsidR="00FF6D08">
        <w:rPr>
          <w:b/>
          <w:i/>
          <w:iCs/>
          <w:sz w:val="20"/>
          <w:szCs w:val="20"/>
          <w:lang w:val="sv"/>
        </w:rPr>
        <w:t xml:space="preserve">Ta bort textens fetstil. </w:t>
      </w:r>
      <w:r w:rsidRPr="00BB38BB">
        <w:rPr>
          <w:b/>
          <w:i/>
          <w:iCs/>
          <w:sz w:val="20"/>
          <w:szCs w:val="20"/>
          <w:lang w:val="sv"/>
        </w:rPr>
        <w:t>Du kan också avtala om incitament för Leverantören, om målet bevisligen uppnås enligt vad som har avtalats. Obs! Användningen av villkoret förutsätter särskilda kunskaper bland annat om hur en lön som är tillräcklig för levnadskostnaderna beräknas på varje produktionsort. Ta bort denna anvisning.]</w:t>
      </w:r>
    </w:p>
    <w:p w14:paraId="446D74F4" w14:textId="77777777" w:rsidR="000310C5" w:rsidRPr="00BB38BB" w:rsidRDefault="000310C5" w:rsidP="000310C5">
      <w:pPr>
        <w:pStyle w:val="Otsikko3"/>
        <w:spacing w:after="240"/>
        <w:ind w:left="1956"/>
        <w:rPr>
          <w:b/>
          <w:bCs/>
          <w:i w:val="0"/>
          <w:iCs/>
          <w:szCs w:val="20"/>
          <w:lang w:val="sv-FI"/>
        </w:rPr>
      </w:pPr>
      <w:r w:rsidRPr="00BB38BB">
        <w:rPr>
          <w:b/>
          <w:bCs/>
          <w:i w:val="0"/>
          <w:szCs w:val="20"/>
          <w:lang w:val="sv"/>
        </w:rPr>
        <w:t>Lön som är tillräcklig för levnadskostnader</w:t>
      </w:r>
    </w:p>
    <w:p w14:paraId="362C7EE5" w14:textId="1DF2685F" w:rsidR="000310C5" w:rsidRPr="00BB38BB" w:rsidRDefault="000310C5" w:rsidP="000310C5">
      <w:pPr>
        <w:tabs>
          <w:tab w:val="num" w:pos="2693"/>
        </w:tabs>
        <w:rPr>
          <w:b/>
          <w:sz w:val="20"/>
          <w:szCs w:val="20"/>
          <w:lang w:val="sv-FI"/>
        </w:rPr>
      </w:pPr>
      <w:r w:rsidRPr="00BB38BB">
        <w:rPr>
          <w:b/>
          <w:sz w:val="20"/>
          <w:szCs w:val="20"/>
          <w:lang w:val="sv"/>
        </w:rPr>
        <w:t xml:space="preserve">Leverantören samarbetar med beställaren för att bidra till att företagen i Leverantörens leveranskedja betalar till arbetstagarna en lön som är tillräcklig för levnadskostnaderna. Med lön som är tillräcklig för levnadskostnader avses en kompensation som betalas till arbetstagaren för en normal arbetsvecka (utan övertidsarbete) och som är tillräcklig för att trygga arbetstagaren och hans eller hennes familj en skälig levnadsstandard på arbetsorten. Till en skälig levnadsstandard hör bland annat mat, vatten, boende, utbildning, hälsovård, kostnader för kollektivtrafik, kläder och andra viktiga behov. Dessutom ska en del av lönen bli över för oförutsedda utgifter. </w:t>
      </w:r>
    </w:p>
    <w:p w14:paraId="57E10793" w14:textId="77777777" w:rsidR="000310C5" w:rsidRPr="006C3284" w:rsidRDefault="000310C5">
      <w:pPr>
        <w:rPr>
          <w:sz w:val="20"/>
          <w:szCs w:val="20"/>
          <w:lang w:val="sv-FI"/>
        </w:rPr>
      </w:pPr>
    </w:p>
    <w:p w14:paraId="73D1242B" w14:textId="77777777" w:rsidR="007A7B00" w:rsidRPr="006C3284" w:rsidRDefault="007A7B00" w:rsidP="00521303">
      <w:pPr>
        <w:ind w:left="0"/>
        <w:rPr>
          <w:sz w:val="20"/>
          <w:szCs w:val="20"/>
          <w:lang w:val="sv-FI"/>
        </w:rPr>
      </w:pPr>
    </w:p>
    <w:sectPr w:rsidR="007A7B00" w:rsidRPr="006C3284">
      <w:head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A5849" w14:textId="77777777" w:rsidR="0076302A" w:rsidRDefault="0076302A" w:rsidP="007A7B00">
      <w:pPr>
        <w:spacing w:after="0" w:line="240" w:lineRule="auto"/>
      </w:pPr>
      <w:r>
        <w:separator/>
      </w:r>
    </w:p>
  </w:endnote>
  <w:endnote w:type="continuationSeparator" w:id="0">
    <w:p w14:paraId="0939397F" w14:textId="77777777" w:rsidR="0076302A" w:rsidRDefault="0076302A" w:rsidP="007A7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62F3C" w14:textId="77777777" w:rsidR="0076302A" w:rsidRDefault="0076302A" w:rsidP="007A7B00">
      <w:pPr>
        <w:spacing w:after="0" w:line="240" w:lineRule="auto"/>
      </w:pPr>
      <w:r>
        <w:separator/>
      </w:r>
    </w:p>
  </w:footnote>
  <w:footnote w:type="continuationSeparator" w:id="0">
    <w:p w14:paraId="631AD80E" w14:textId="77777777" w:rsidR="0076302A" w:rsidRDefault="0076302A" w:rsidP="007A7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6CE55" w14:textId="330CDCF5" w:rsidR="007A7B00" w:rsidRPr="006C3284" w:rsidRDefault="00E4443A" w:rsidP="00462F04">
    <w:pPr>
      <w:pStyle w:val="Yltunniste"/>
      <w:ind w:left="0"/>
      <w:rPr>
        <w:b/>
        <w:bCs w:val="0"/>
      </w:rPr>
    </w:pPr>
    <w:r w:rsidRPr="006C3284">
      <w:rPr>
        <w:b/>
        <w:lang w:val="sv"/>
      </w:rPr>
      <w:t xml:space="preserve">16.11.2021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95F35"/>
    <w:multiLevelType w:val="hybridMultilevel"/>
    <w:tmpl w:val="80A26A44"/>
    <w:lvl w:ilvl="0" w:tplc="040B001B">
      <w:start w:val="1"/>
      <w:numFmt w:val="lowerRoman"/>
      <w:lvlText w:val="%1."/>
      <w:lvlJc w:val="right"/>
      <w:pPr>
        <w:ind w:left="2563" w:hanging="360"/>
      </w:pPr>
      <w:rPr>
        <w:rFonts w:hint="default"/>
      </w:rPr>
    </w:lvl>
    <w:lvl w:ilvl="1" w:tplc="040B0003" w:tentative="1">
      <w:start w:val="1"/>
      <w:numFmt w:val="bullet"/>
      <w:lvlText w:val="o"/>
      <w:lvlJc w:val="left"/>
      <w:pPr>
        <w:ind w:left="3283" w:hanging="360"/>
      </w:pPr>
      <w:rPr>
        <w:rFonts w:ascii="Courier New" w:hAnsi="Courier New" w:cs="Courier New" w:hint="default"/>
      </w:rPr>
    </w:lvl>
    <w:lvl w:ilvl="2" w:tplc="040B0005" w:tentative="1">
      <w:start w:val="1"/>
      <w:numFmt w:val="bullet"/>
      <w:lvlText w:val=""/>
      <w:lvlJc w:val="left"/>
      <w:pPr>
        <w:ind w:left="4003" w:hanging="360"/>
      </w:pPr>
      <w:rPr>
        <w:rFonts w:ascii="Wingdings" w:hAnsi="Wingdings" w:hint="default"/>
      </w:rPr>
    </w:lvl>
    <w:lvl w:ilvl="3" w:tplc="040B0001" w:tentative="1">
      <w:start w:val="1"/>
      <w:numFmt w:val="bullet"/>
      <w:lvlText w:val=""/>
      <w:lvlJc w:val="left"/>
      <w:pPr>
        <w:ind w:left="4723" w:hanging="360"/>
      </w:pPr>
      <w:rPr>
        <w:rFonts w:ascii="Symbol" w:hAnsi="Symbol" w:hint="default"/>
      </w:rPr>
    </w:lvl>
    <w:lvl w:ilvl="4" w:tplc="040B0003" w:tentative="1">
      <w:start w:val="1"/>
      <w:numFmt w:val="bullet"/>
      <w:lvlText w:val="o"/>
      <w:lvlJc w:val="left"/>
      <w:pPr>
        <w:ind w:left="5443" w:hanging="360"/>
      </w:pPr>
      <w:rPr>
        <w:rFonts w:ascii="Courier New" w:hAnsi="Courier New" w:cs="Courier New" w:hint="default"/>
      </w:rPr>
    </w:lvl>
    <w:lvl w:ilvl="5" w:tplc="040B0005" w:tentative="1">
      <w:start w:val="1"/>
      <w:numFmt w:val="bullet"/>
      <w:lvlText w:val=""/>
      <w:lvlJc w:val="left"/>
      <w:pPr>
        <w:ind w:left="6163" w:hanging="360"/>
      </w:pPr>
      <w:rPr>
        <w:rFonts w:ascii="Wingdings" w:hAnsi="Wingdings" w:hint="default"/>
      </w:rPr>
    </w:lvl>
    <w:lvl w:ilvl="6" w:tplc="040B0001" w:tentative="1">
      <w:start w:val="1"/>
      <w:numFmt w:val="bullet"/>
      <w:lvlText w:val=""/>
      <w:lvlJc w:val="left"/>
      <w:pPr>
        <w:ind w:left="6883" w:hanging="360"/>
      </w:pPr>
      <w:rPr>
        <w:rFonts w:ascii="Symbol" w:hAnsi="Symbol" w:hint="default"/>
      </w:rPr>
    </w:lvl>
    <w:lvl w:ilvl="7" w:tplc="040B0003" w:tentative="1">
      <w:start w:val="1"/>
      <w:numFmt w:val="bullet"/>
      <w:lvlText w:val="o"/>
      <w:lvlJc w:val="left"/>
      <w:pPr>
        <w:ind w:left="7603" w:hanging="360"/>
      </w:pPr>
      <w:rPr>
        <w:rFonts w:ascii="Courier New" w:hAnsi="Courier New" w:cs="Courier New" w:hint="default"/>
      </w:rPr>
    </w:lvl>
    <w:lvl w:ilvl="8" w:tplc="040B0005" w:tentative="1">
      <w:start w:val="1"/>
      <w:numFmt w:val="bullet"/>
      <w:lvlText w:val=""/>
      <w:lvlJc w:val="left"/>
      <w:pPr>
        <w:ind w:left="8323" w:hanging="360"/>
      </w:pPr>
      <w:rPr>
        <w:rFonts w:ascii="Wingdings" w:hAnsi="Wingdings" w:hint="default"/>
      </w:rPr>
    </w:lvl>
  </w:abstractNum>
  <w:abstractNum w:abstractNumId="1" w15:restartNumberingAfterBreak="0">
    <w:nsid w:val="26147B71"/>
    <w:multiLevelType w:val="hybridMultilevel"/>
    <w:tmpl w:val="F15AAB8A"/>
    <w:lvl w:ilvl="0" w:tplc="040B001B">
      <w:start w:val="1"/>
      <w:numFmt w:val="lowerRoman"/>
      <w:lvlText w:val="%1."/>
      <w:lvlJc w:val="right"/>
      <w:pPr>
        <w:ind w:left="2563" w:hanging="360"/>
      </w:pPr>
      <w:rPr>
        <w:rFonts w:hint="default"/>
      </w:rPr>
    </w:lvl>
    <w:lvl w:ilvl="1" w:tplc="040B0003" w:tentative="1">
      <w:start w:val="1"/>
      <w:numFmt w:val="bullet"/>
      <w:lvlText w:val="o"/>
      <w:lvlJc w:val="left"/>
      <w:pPr>
        <w:ind w:left="3283" w:hanging="360"/>
      </w:pPr>
      <w:rPr>
        <w:rFonts w:ascii="Courier New" w:hAnsi="Courier New" w:cs="Courier New" w:hint="default"/>
      </w:rPr>
    </w:lvl>
    <w:lvl w:ilvl="2" w:tplc="040B0005" w:tentative="1">
      <w:start w:val="1"/>
      <w:numFmt w:val="bullet"/>
      <w:lvlText w:val=""/>
      <w:lvlJc w:val="left"/>
      <w:pPr>
        <w:ind w:left="4003" w:hanging="360"/>
      </w:pPr>
      <w:rPr>
        <w:rFonts w:ascii="Wingdings" w:hAnsi="Wingdings" w:hint="default"/>
      </w:rPr>
    </w:lvl>
    <w:lvl w:ilvl="3" w:tplc="040B0001" w:tentative="1">
      <w:start w:val="1"/>
      <w:numFmt w:val="bullet"/>
      <w:lvlText w:val=""/>
      <w:lvlJc w:val="left"/>
      <w:pPr>
        <w:ind w:left="4723" w:hanging="360"/>
      </w:pPr>
      <w:rPr>
        <w:rFonts w:ascii="Symbol" w:hAnsi="Symbol" w:hint="default"/>
      </w:rPr>
    </w:lvl>
    <w:lvl w:ilvl="4" w:tplc="040B0003" w:tentative="1">
      <w:start w:val="1"/>
      <w:numFmt w:val="bullet"/>
      <w:lvlText w:val="o"/>
      <w:lvlJc w:val="left"/>
      <w:pPr>
        <w:ind w:left="5443" w:hanging="360"/>
      </w:pPr>
      <w:rPr>
        <w:rFonts w:ascii="Courier New" w:hAnsi="Courier New" w:cs="Courier New" w:hint="default"/>
      </w:rPr>
    </w:lvl>
    <w:lvl w:ilvl="5" w:tplc="040B0005" w:tentative="1">
      <w:start w:val="1"/>
      <w:numFmt w:val="bullet"/>
      <w:lvlText w:val=""/>
      <w:lvlJc w:val="left"/>
      <w:pPr>
        <w:ind w:left="6163" w:hanging="360"/>
      </w:pPr>
      <w:rPr>
        <w:rFonts w:ascii="Wingdings" w:hAnsi="Wingdings" w:hint="default"/>
      </w:rPr>
    </w:lvl>
    <w:lvl w:ilvl="6" w:tplc="040B0001" w:tentative="1">
      <w:start w:val="1"/>
      <w:numFmt w:val="bullet"/>
      <w:lvlText w:val=""/>
      <w:lvlJc w:val="left"/>
      <w:pPr>
        <w:ind w:left="6883" w:hanging="360"/>
      </w:pPr>
      <w:rPr>
        <w:rFonts w:ascii="Symbol" w:hAnsi="Symbol" w:hint="default"/>
      </w:rPr>
    </w:lvl>
    <w:lvl w:ilvl="7" w:tplc="040B0003" w:tentative="1">
      <w:start w:val="1"/>
      <w:numFmt w:val="bullet"/>
      <w:lvlText w:val="o"/>
      <w:lvlJc w:val="left"/>
      <w:pPr>
        <w:ind w:left="7603" w:hanging="360"/>
      </w:pPr>
      <w:rPr>
        <w:rFonts w:ascii="Courier New" w:hAnsi="Courier New" w:cs="Courier New" w:hint="default"/>
      </w:rPr>
    </w:lvl>
    <w:lvl w:ilvl="8" w:tplc="040B0005" w:tentative="1">
      <w:start w:val="1"/>
      <w:numFmt w:val="bullet"/>
      <w:lvlText w:val=""/>
      <w:lvlJc w:val="left"/>
      <w:pPr>
        <w:ind w:left="832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314"/>
    <w:rsid w:val="00023A14"/>
    <w:rsid w:val="00030B48"/>
    <w:rsid w:val="00030E96"/>
    <w:rsid w:val="000310C5"/>
    <w:rsid w:val="0003163A"/>
    <w:rsid w:val="00085703"/>
    <w:rsid w:val="000D4A10"/>
    <w:rsid w:val="000F2317"/>
    <w:rsid w:val="000F3CFA"/>
    <w:rsid w:val="001055FF"/>
    <w:rsid w:val="00132D78"/>
    <w:rsid w:val="001860E6"/>
    <w:rsid w:val="001861B8"/>
    <w:rsid w:val="0019587A"/>
    <w:rsid w:val="001C07AA"/>
    <w:rsid w:val="001C4C08"/>
    <w:rsid w:val="00203DFE"/>
    <w:rsid w:val="00232F9C"/>
    <w:rsid w:val="00253067"/>
    <w:rsid w:val="002532B0"/>
    <w:rsid w:val="00257376"/>
    <w:rsid w:val="00265A24"/>
    <w:rsid w:val="00282B55"/>
    <w:rsid w:val="002835B9"/>
    <w:rsid w:val="002867B9"/>
    <w:rsid w:val="002D68FC"/>
    <w:rsid w:val="002E1747"/>
    <w:rsid w:val="002E4599"/>
    <w:rsid w:val="002F7075"/>
    <w:rsid w:val="00320331"/>
    <w:rsid w:val="00330CD5"/>
    <w:rsid w:val="00387163"/>
    <w:rsid w:val="00387F95"/>
    <w:rsid w:val="003918B0"/>
    <w:rsid w:val="003B0DBF"/>
    <w:rsid w:val="003C1963"/>
    <w:rsid w:val="003C776B"/>
    <w:rsid w:val="004039A0"/>
    <w:rsid w:val="00404C4C"/>
    <w:rsid w:val="0043421E"/>
    <w:rsid w:val="00435773"/>
    <w:rsid w:val="00447B25"/>
    <w:rsid w:val="00462F04"/>
    <w:rsid w:val="00464314"/>
    <w:rsid w:val="00474986"/>
    <w:rsid w:val="004822DA"/>
    <w:rsid w:val="00483F85"/>
    <w:rsid w:val="00492AFB"/>
    <w:rsid w:val="004B2B3F"/>
    <w:rsid w:val="004B60E7"/>
    <w:rsid w:val="004C4399"/>
    <w:rsid w:val="004D43CB"/>
    <w:rsid w:val="004E1AA9"/>
    <w:rsid w:val="004F68BA"/>
    <w:rsid w:val="00517C5D"/>
    <w:rsid w:val="00521303"/>
    <w:rsid w:val="00522DAC"/>
    <w:rsid w:val="00526AC7"/>
    <w:rsid w:val="00534D01"/>
    <w:rsid w:val="005553B8"/>
    <w:rsid w:val="0057002A"/>
    <w:rsid w:val="005A7700"/>
    <w:rsid w:val="005D0F85"/>
    <w:rsid w:val="005D6FBE"/>
    <w:rsid w:val="005E6E86"/>
    <w:rsid w:val="005F2871"/>
    <w:rsid w:val="00610218"/>
    <w:rsid w:val="00615506"/>
    <w:rsid w:val="00630BEB"/>
    <w:rsid w:val="00656AD8"/>
    <w:rsid w:val="006722D1"/>
    <w:rsid w:val="006735DA"/>
    <w:rsid w:val="006742E6"/>
    <w:rsid w:val="006A19C4"/>
    <w:rsid w:val="006C222D"/>
    <w:rsid w:val="006C3284"/>
    <w:rsid w:val="006D56E5"/>
    <w:rsid w:val="006F3011"/>
    <w:rsid w:val="007100E1"/>
    <w:rsid w:val="00742A53"/>
    <w:rsid w:val="007610F2"/>
    <w:rsid w:val="0076302A"/>
    <w:rsid w:val="00781877"/>
    <w:rsid w:val="007A70C5"/>
    <w:rsid w:val="007A7B00"/>
    <w:rsid w:val="007E1C89"/>
    <w:rsid w:val="007F72A4"/>
    <w:rsid w:val="00815C76"/>
    <w:rsid w:val="008174F5"/>
    <w:rsid w:val="00841560"/>
    <w:rsid w:val="008501E2"/>
    <w:rsid w:val="008548BD"/>
    <w:rsid w:val="008551B5"/>
    <w:rsid w:val="00874163"/>
    <w:rsid w:val="0087665F"/>
    <w:rsid w:val="008A45F5"/>
    <w:rsid w:val="008A7B2F"/>
    <w:rsid w:val="008C3618"/>
    <w:rsid w:val="008E2728"/>
    <w:rsid w:val="00925232"/>
    <w:rsid w:val="00963FFA"/>
    <w:rsid w:val="00967749"/>
    <w:rsid w:val="009A1B85"/>
    <w:rsid w:val="009B27BF"/>
    <w:rsid w:val="009C4F32"/>
    <w:rsid w:val="009E6CE3"/>
    <w:rsid w:val="00A12055"/>
    <w:rsid w:val="00A23A32"/>
    <w:rsid w:val="00A35E57"/>
    <w:rsid w:val="00A50E34"/>
    <w:rsid w:val="00A74223"/>
    <w:rsid w:val="00AB5F7B"/>
    <w:rsid w:val="00AB67E8"/>
    <w:rsid w:val="00AC692A"/>
    <w:rsid w:val="00AE6E28"/>
    <w:rsid w:val="00B46AB7"/>
    <w:rsid w:val="00B64A43"/>
    <w:rsid w:val="00B818C0"/>
    <w:rsid w:val="00B8636E"/>
    <w:rsid w:val="00B9754F"/>
    <w:rsid w:val="00BB2173"/>
    <w:rsid w:val="00BB38BB"/>
    <w:rsid w:val="00BC51FC"/>
    <w:rsid w:val="00BE0CE8"/>
    <w:rsid w:val="00C3643F"/>
    <w:rsid w:val="00C40720"/>
    <w:rsid w:val="00C42A2E"/>
    <w:rsid w:val="00C51B6D"/>
    <w:rsid w:val="00CB5180"/>
    <w:rsid w:val="00CB544A"/>
    <w:rsid w:val="00CB5CE4"/>
    <w:rsid w:val="00CC3167"/>
    <w:rsid w:val="00CD5A77"/>
    <w:rsid w:val="00CE71DB"/>
    <w:rsid w:val="00D05895"/>
    <w:rsid w:val="00D37DEE"/>
    <w:rsid w:val="00D46F95"/>
    <w:rsid w:val="00D52967"/>
    <w:rsid w:val="00D60A50"/>
    <w:rsid w:val="00D6782A"/>
    <w:rsid w:val="00D704A6"/>
    <w:rsid w:val="00DA2363"/>
    <w:rsid w:val="00DC06BA"/>
    <w:rsid w:val="00E156D6"/>
    <w:rsid w:val="00E16525"/>
    <w:rsid w:val="00E37657"/>
    <w:rsid w:val="00E4323C"/>
    <w:rsid w:val="00E4443A"/>
    <w:rsid w:val="00E5422E"/>
    <w:rsid w:val="00E6583C"/>
    <w:rsid w:val="00E70CC3"/>
    <w:rsid w:val="00E93AAF"/>
    <w:rsid w:val="00ED119B"/>
    <w:rsid w:val="00F15C0C"/>
    <w:rsid w:val="00F66F9A"/>
    <w:rsid w:val="00F7070A"/>
    <w:rsid w:val="00FA4BCA"/>
    <w:rsid w:val="00FA5D31"/>
    <w:rsid w:val="00FC703C"/>
    <w:rsid w:val="00FF6D0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B1EC"/>
  <w15:chartTrackingRefBased/>
  <w15:docId w15:val="{ADE71461-762E-4EAF-911E-B13046B2D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E6CE3"/>
    <w:pPr>
      <w:tabs>
        <w:tab w:val="num" w:pos="1843"/>
      </w:tabs>
      <w:ind w:left="1304"/>
    </w:pPr>
    <w:rPr>
      <w:bCs/>
      <w:sz w:val="18"/>
      <w:szCs w:val="18"/>
    </w:rPr>
  </w:style>
  <w:style w:type="paragraph" w:styleId="Otsikko1">
    <w:name w:val="heading 1"/>
    <w:aliases w:val="1. Numeroitu otsikko,11pt lihavoitu,alt+1,Yläotsikko"/>
    <w:basedOn w:val="Normaali"/>
    <w:next w:val="Normaali"/>
    <w:link w:val="Otsikko1Char"/>
    <w:uiPriority w:val="9"/>
    <w:qFormat/>
    <w:rsid w:val="009E6CE3"/>
    <w:pPr>
      <w:keepNext/>
      <w:keepLines/>
      <w:spacing w:before="240" w:after="240" w:line="240" w:lineRule="auto"/>
      <w:ind w:left="652" w:hanging="652"/>
      <w:outlineLvl w:val="0"/>
    </w:pPr>
    <w:rPr>
      <w:rFonts w:eastAsiaTheme="majorEastAsia" w:cstheme="majorHAnsi"/>
      <w:b/>
      <w:bCs w:val="0"/>
    </w:rPr>
  </w:style>
  <w:style w:type="paragraph" w:styleId="Otsikko3">
    <w:name w:val="heading 3"/>
    <w:aliases w:val="Proposa,Heading 4 Proposal,Heading 3 - old,h3,TF-Overskrift 3,3. Numeroitu otsikko,alt+3"/>
    <w:basedOn w:val="Normaali"/>
    <w:next w:val="Normaali"/>
    <w:link w:val="Otsikko3Char"/>
    <w:uiPriority w:val="9"/>
    <w:qFormat/>
    <w:rsid w:val="009E6CE3"/>
    <w:pPr>
      <w:keepNext/>
      <w:tabs>
        <w:tab w:val="num" w:pos="992"/>
      </w:tabs>
      <w:autoSpaceDE w:val="0"/>
      <w:autoSpaceDN w:val="0"/>
      <w:spacing w:before="240" w:after="0" w:line="264" w:lineRule="auto"/>
      <w:ind w:left="992" w:hanging="992"/>
      <w:jc w:val="both"/>
      <w:outlineLvl w:val="2"/>
    </w:pPr>
    <w:rPr>
      <w:rFonts w:eastAsia="Times New Roman" w:cs="Arial"/>
      <w:bCs w:val="0"/>
      <w:i/>
      <w:sz w:val="20"/>
      <w:szCs w:val="2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1. Numeroitu otsikko Char,11pt lihavoitu Char,alt+1 Char,Yläotsikko Char"/>
    <w:basedOn w:val="Kappaleenoletusfontti"/>
    <w:link w:val="Otsikko1"/>
    <w:uiPriority w:val="9"/>
    <w:rsid w:val="009E6CE3"/>
    <w:rPr>
      <w:rFonts w:eastAsiaTheme="majorEastAsia" w:cstheme="majorHAnsi"/>
      <w:b/>
      <w:sz w:val="18"/>
      <w:szCs w:val="18"/>
    </w:rPr>
  </w:style>
  <w:style w:type="character" w:customStyle="1" w:styleId="Otsikko3Char">
    <w:name w:val="Otsikko 3 Char"/>
    <w:aliases w:val="Proposa Char,Heading 4 Proposal Char,Heading 3 - old Char,h3 Char,TF-Overskrift 3 Char,3. Numeroitu otsikko Char,alt+3 Char"/>
    <w:basedOn w:val="Kappaleenoletusfontti"/>
    <w:link w:val="Otsikko3"/>
    <w:uiPriority w:val="9"/>
    <w:rsid w:val="009E6CE3"/>
    <w:rPr>
      <w:rFonts w:eastAsia="Times New Roman" w:cs="Arial"/>
      <w:i/>
      <w:sz w:val="20"/>
      <w:szCs w:val="26"/>
      <w:lang w:eastAsia="fi-FI"/>
    </w:rPr>
  </w:style>
  <w:style w:type="paragraph" w:styleId="Yltunniste">
    <w:name w:val="header"/>
    <w:basedOn w:val="Normaali"/>
    <w:link w:val="YltunnisteChar"/>
    <w:uiPriority w:val="99"/>
    <w:unhideWhenUsed/>
    <w:rsid w:val="007A7B00"/>
    <w:pPr>
      <w:tabs>
        <w:tab w:val="clear" w:pos="1843"/>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A7B00"/>
    <w:rPr>
      <w:bCs/>
      <w:sz w:val="18"/>
      <w:szCs w:val="18"/>
    </w:rPr>
  </w:style>
  <w:style w:type="paragraph" w:styleId="Alatunniste">
    <w:name w:val="footer"/>
    <w:basedOn w:val="Normaali"/>
    <w:link w:val="AlatunnisteChar"/>
    <w:uiPriority w:val="99"/>
    <w:unhideWhenUsed/>
    <w:rsid w:val="007A7B00"/>
    <w:pPr>
      <w:tabs>
        <w:tab w:val="clear" w:pos="1843"/>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A7B00"/>
    <w:rPr>
      <w:bCs/>
      <w:sz w:val="18"/>
      <w:szCs w:val="18"/>
    </w:rPr>
  </w:style>
  <w:style w:type="character" w:styleId="Kommentinviite">
    <w:name w:val="annotation reference"/>
    <w:basedOn w:val="Kappaleenoletusfontti"/>
    <w:uiPriority w:val="99"/>
    <w:semiHidden/>
    <w:unhideWhenUsed/>
    <w:rsid w:val="008A7B2F"/>
    <w:rPr>
      <w:sz w:val="16"/>
      <w:szCs w:val="16"/>
    </w:rPr>
  </w:style>
  <w:style w:type="paragraph" w:styleId="Kommentinteksti">
    <w:name w:val="annotation text"/>
    <w:basedOn w:val="Normaali"/>
    <w:link w:val="KommentintekstiChar"/>
    <w:uiPriority w:val="99"/>
    <w:semiHidden/>
    <w:unhideWhenUsed/>
    <w:rsid w:val="008A7B2F"/>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8A7B2F"/>
    <w:rPr>
      <w:bCs/>
      <w:sz w:val="20"/>
      <w:szCs w:val="20"/>
    </w:rPr>
  </w:style>
  <w:style w:type="paragraph" w:styleId="Kommentinotsikko">
    <w:name w:val="annotation subject"/>
    <w:basedOn w:val="Kommentinteksti"/>
    <w:next w:val="Kommentinteksti"/>
    <w:link w:val="KommentinotsikkoChar"/>
    <w:uiPriority w:val="99"/>
    <w:semiHidden/>
    <w:unhideWhenUsed/>
    <w:rsid w:val="008A7B2F"/>
    <w:rPr>
      <w:b/>
    </w:rPr>
  </w:style>
  <w:style w:type="character" w:customStyle="1" w:styleId="KommentinotsikkoChar">
    <w:name w:val="Kommentin otsikko Char"/>
    <w:basedOn w:val="KommentintekstiChar"/>
    <w:link w:val="Kommentinotsikko"/>
    <w:uiPriority w:val="99"/>
    <w:semiHidden/>
    <w:rsid w:val="008A7B2F"/>
    <w:rPr>
      <w:b/>
      <w:bCs/>
      <w:sz w:val="20"/>
      <w:szCs w:val="20"/>
    </w:rPr>
  </w:style>
  <w:style w:type="character" w:styleId="Hyperlinkki">
    <w:name w:val="Hyperlink"/>
    <w:basedOn w:val="Kappaleenoletusfontti"/>
    <w:uiPriority w:val="99"/>
    <w:semiHidden/>
    <w:unhideWhenUsed/>
    <w:rsid w:val="002867B9"/>
    <w:rPr>
      <w:color w:val="0000FF"/>
      <w:u w:val="single"/>
    </w:rPr>
  </w:style>
  <w:style w:type="paragraph" w:styleId="NormaaliWWW">
    <w:name w:val="Normal (Web)"/>
    <w:basedOn w:val="Normaali"/>
    <w:uiPriority w:val="99"/>
    <w:semiHidden/>
    <w:unhideWhenUsed/>
    <w:rsid w:val="002E1747"/>
    <w:pPr>
      <w:tabs>
        <w:tab w:val="clear" w:pos="1843"/>
      </w:tabs>
      <w:spacing w:before="100" w:beforeAutospacing="1" w:after="100" w:afterAutospacing="1" w:line="240" w:lineRule="auto"/>
      <w:ind w:left="0"/>
    </w:pPr>
    <w:rPr>
      <w:rFonts w:ascii="Times New Roman" w:eastAsia="Times New Roman" w:hAnsi="Times New Roman" w:cs="Times New Roman"/>
      <w:bCs w:val="0"/>
      <w:sz w:val="24"/>
      <w:szCs w:val="24"/>
      <w:lang w:eastAsia="fi-FI"/>
    </w:rPr>
  </w:style>
  <w:style w:type="character" w:styleId="Voimakas">
    <w:name w:val="Strong"/>
    <w:basedOn w:val="Kappaleenoletusfontti"/>
    <w:uiPriority w:val="22"/>
    <w:qFormat/>
    <w:rsid w:val="00F7070A"/>
    <w:rPr>
      <w:b/>
      <w:bCs/>
    </w:rPr>
  </w:style>
  <w:style w:type="character" w:styleId="Korostus">
    <w:name w:val="Emphasis"/>
    <w:basedOn w:val="Kappaleenoletusfontti"/>
    <w:uiPriority w:val="20"/>
    <w:qFormat/>
    <w:rsid w:val="00F707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91745">
      <w:bodyDiv w:val="1"/>
      <w:marLeft w:val="0"/>
      <w:marRight w:val="0"/>
      <w:marTop w:val="0"/>
      <w:marBottom w:val="0"/>
      <w:divBdr>
        <w:top w:val="none" w:sz="0" w:space="0" w:color="auto"/>
        <w:left w:val="none" w:sz="0" w:space="0" w:color="auto"/>
        <w:bottom w:val="none" w:sz="0" w:space="0" w:color="auto"/>
        <w:right w:val="none" w:sz="0" w:space="0" w:color="auto"/>
      </w:divBdr>
    </w:div>
    <w:div w:id="1422601750">
      <w:bodyDiv w:val="1"/>
      <w:marLeft w:val="0"/>
      <w:marRight w:val="0"/>
      <w:marTop w:val="0"/>
      <w:marBottom w:val="0"/>
      <w:divBdr>
        <w:top w:val="none" w:sz="0" w:space="0" w:color="auto"/>
        <w:left w:val="none" w:sz="0" w:space="0" w:color="auto"/>
        <w:bottom w:val="none" w:sz="0" w:space="0" w:color="auto"/>
        <w:right w:val="none" w:sz="0" w:space="0" w:color="auto"/>
      </w:divBdr>
    </w:div>
    <w:div w:id="1792093462">
      <w:bodyDiv w:val="1"/>
      <w:marLeft w:val="0"/>
      <w:marRight w:val="0"/>
      <w:marTop w:val="0"/>
      <w:marBottom w:val="0"/>
      <w:divBdr>
        <w:top w:val="none" w:sz="0" w:space="0" w:color="auto"/>
        <w:left w:val="none" w:sz="0" w:space="0" w:color="auto"/>
        <w:bottom w:val="none" w:sz="0" w:space="0" w:color="auto"/>
        <w:right w:val="none" w:sz="0" w:space="0" w:color="auto"/>
      </w:divBdr>
    </w:div>
    <w:div w:id="184558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B11DAA708B74A643B4266DB7BC3AC5AB" ma:contentTypeVersion="10" ma:contentTypeDescription="Luo uusi asiakirja." ma:contentTypeScope="" ma:versionID="9d6df86951952b5382d842e8fb8bc09c">
  <xsd:schema xmlns:xsd="http://www.w3.org/2001/XMLSchema" xmlns:xs="http://www.w3.org/2001/XMLSchema" xmlns:p="http://schemas.microsoft.com/office/2006/metadata/properties" xmlns:ns2="3bfe7852-32ee-48a2-b861-cd5e9bdab78b" xmlns:ns3="d9022853-f925-4b5a-bae3-8769786bfaf9" targetNamespace="http://schemas.microsoft.com/office/2006/metadata/properties" ma:root="true" ma:fieldsID="7b9986c4f149cb5b52c0db90bd85eb1c" ns2:_="" ns3:_="">
    <xsd:import namespace="3bfe7852-32ee-48a2-b861-cd5e9bdab78b"/>
    <xsd:import namespace="d9022853-f925-4b5a-bae3-8769786bfa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e7852-32ee-48a2-b861-cd5e9bdab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022853-f925-4b5a-bae3-8769786bfaf9"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41917F-FE39-45D1-9BF9-B8C479F76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e7852-32ee-48a2-b861-cd5e9bdab78b"/>
    <ds:schemaRef ds:uri="d9022853-f925-4b5a-bae3-8769786bf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D7839A-2641-4507-8C67-FE4633951C16}">
  <ds:schemaRefs>
    <ds:schemaRef ds:uri="http://schemas.openxmlformats.org/officeDocument/2006/bibliography"/>
  </ds:schemaRefs>
</ds:datastoreItem>
</file>

<file path=customXml/itemProps3.xml><?xml version="1.0" encoding="utf-8"?>
<ds:datastoreItem xmlns:ds="http://schemas.openxmlformats.org/officeDocument/2006/customXml" ds:itemID="{1C49295A-FAD5-4F4C-834F-BA0AE54CD9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006F1F-6715-404B-93AB-E39CB55F1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1154</Words>
  <Characters>9351</Characters>
  <Application>Microsoft Office Word</Application>
  <DocSecurity>0</DocSecurity>
  <Lines>77</Lines>
  <Paragraphs>20</Paragraphs>
  <ScaleCrop>false</ScaleCrop>
  <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Lehto Karolina</dc:creator>
  <cp:keywords/>
  <dc:description/>
  <cp:lastModifiedBy>Lehto Karolina</cp:lastModifiedBy>
  <cp:revision>16</cp:revision>
  <dcterms:created xsi:type="dcterms:W3CDTF">2021-12-22T13:03:00Z</dcterms:created>
  <dcterms:modified xsi:type="dcterms:W3CDTF">2021-12-22T13:21:00Z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0x010100B11DAA708B74A643B4266DB7BC3AC5AB</vt:lpwstr>
  </property>
</Properties>
</file>