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77DBA" w14:textId="77777777" w:rsidR="009B230C" w:rsidRPr="00353F1F" w:rsidRDefault="009B230C" w:rsidP="00446E3A">
      <w:pPr>
        <w:rPr>
          <w:szCs w:val="24"/>
        </w:rPr>
      </w:pPr>
      <w:bookmarkStart w:id="0" w:name="_GoBack"/>
      <w:bookmarkEnd w:id="0"/>
    </w:p>
    <w:p w14:paraId="46967293" w14:textId="0C278BE2" w:rsidR="00DE152A" w:rsidRPr="00353F1F" w:rsidRDefault="005814A8" w:rsidP="00DE152A">
      <w:pPr>
        <w:rPr>
          <w:szCs w:val="24"/>
        </w:rPr>
      </w:pPr>
      <w:r w:rsidRPr="00353F1F">
        <w:rPr>
          <w:szCs w:val="24"/>
        </w:rPr>
        <w:t xml:space="preserve">Asiakirjassa kuvataan </w:t>
      </w:r>
      <w:r w:rsidR="001570A3" w:rsidRPr="00353F1F">
        <w:rPr>
          <w:szCs w:val="24"/>
        </w:rPr>
        <w:t xml:space="preserve">toimintalähtöinen </w:t>
      </w:r>
      <w:r w:rsidRPr="00353F1F">
        <w:rPr>
          <w:szCs w:val="24"/>
        </w:rPr>
        <w:t>tavoitetila Suomi.fi-</w:t>
      </w:r>
      <w:r w:rsidR="00483FAD">
        <w:rPr>
          <w:szCs w:val="24"/>
        </w:rPr>
        <w:t>v</w:t>
      </w:r>
      <w:r w:rsidRPr="00353F1F">
        <w:rPr>
          <w:szCs w:val="24"/>
        </w:rPr>
        <w:t>iesti</w:t>
      </w:r>
      <w:r w:rsidR="0064318C">
        <w:rPr>
          <w:szCs w:val="24"/>
        </w:rPr>
        <w:t>en</w:t>
      </w:r>
      <w:r w:rsidRPr="00353F1F">
        <w:rPr>
          <w:szCs w:val="24"/>
        </w:rPr>
        <w:t xml:space="preserve"> ja viranomaisen asiointi- tai käsittelypalvelun </w:t>
      </w:r>
      <w:r w:rsidR="00DE152A" w:rsidRPr="00353F1F">
        <w:rPr>
          <w:szCs w:val="24"/>
        </w:rPr>
        <w:t xml:space="preserve">välisestä </w:t>
      </w:r>
      <w:r w:rsidRPr="00353F1F">
        <w:rPr>
          <w:szCs w:val="24"/>
        </w:rPr>
        <w:t xml:space="preserve">toiminnallisuudesta. </w:t>
      </w:r>
      <w:r w:rsidR="00927C60">
        <w:rPr>
          <w:szCs w:val="24"/>
        </w:rPr>
        <w:t xml:space="preserve">Määrittely on tehty ’sähköisen asioinnin ja viestinvälityksen yhteiset toimintatavat’ </w:t>
      </w:r>
      <w:r w:rsidR="00E4074A">
        <w:rPr>
          <w:szCs w:val="24"/>
        </w:rPr>
        <w:t>-</w:t>
      </w:r>
      <w:r w:rsidR="00927C60">
        <w:rPr>
          <w:szCs w:val="24"/>
        </w:rPr>
        <w:t>työryhmän toimesta.</w:t>
      </w:r>
    </w:p>
    <w:p w14:paraId="494C9A04" w14:textId="77777777" w:rsidR="00DE152A" w:rsidRPr="00353F1F" w:rsidRDefault="00DE152A" w:rsidP="00DE152A">
      <w:pPr>
        <w:rPr>
          <w:szCs w:val="24"/>
        </w:rPr>
      </w:pPr>
    </w:p>
    <w:p w14:paraId="23C702D1" w14:textId="26FC0BAB" w:rsidR="00DE152A" w:rsidRPr="00353F1F" w:rsidRDefault="00095D8E" w:rsidP="00DE152A">
      <w:pPr>
        <w:rPr>
          <w:szCs w:val="24"/>
        </w:rPr>
      </w:pPr>
      <w:r w:rsidRPr="00353F1F">
        <w:rPr>
          <w:szCs w:val="24"/>
        </w:rPr>
        <w:t>Tässä kuvattu toimintatapa selkiyttää palveluiden keskinäistä toimintaa ja palveluiden vastuita. Tavoitetila edellyttää myös joidenkin toiminnallisuuksien osalta nykyisten palvelutoteutusten edelleen kehittämistä.</w:t>
      </w:r>
    </w:p>
    <w:p w14:paraId="7461CCCA" w14:textId="77777777" w:rsidR="00095D8E" w:rsidRPr="00353F1F" w:rsidRDefault="00095D8E" w:rsidP="00095D8E">
      <w:pPr>
        <w:rPr>
          <w:szCs w:val="24"/>
        </w:rPr>
      </w:pPr>
    </w:p>
    <w:p w14:paraId="473E0147" w14:textId="29C136D8" w:rsidR="00095D8E" w:rsidRPr="00353F1F" w:rsidRDefault="00095D8E" w:rsidP="00095D8E">
      <w:pPr>
        <w:rPr>
          <w:szCs w:val="24"/>
        </w:rPr>
      </w:pPr>
      <w:r w:rsidRPr="00353F1F">
        <w:rPr>
          <w:szCs w:val="24"/>
        </w:rPr>
        <w:t xml:space="preserve">Määrittely kattaa myös tiedoksiantoihin liittyvät tarkemmat vaatimukset. </w:t>
      </w:r>
    </w:p>
    <w:p w14:paraId="191EDC35" w14:textId="77777777" w:rsidR="00DE152A" w:rsidRPr="00353F1F" w:rsidRDefault="00DE152A" w:rsidP="008F245B">
      <w:pPr>
        <w:ind w:left="1843" w:hanging="1843"/>
        <w:rPr>
          <w:szCs w:val="24"/>
        </w:rPr>
      </w:pPr>
    </w:p>
    <w:p w14:paraId="0F5EE6C9" w14:textId="575C5051" w:rsidR="003A7E92" w:rsidRPr="00353F1F" w:rsidRDefault="00D02329" w:rsidP="00D02329">
      <w:pPr>
        <w:rPr>
          <w:szCs w:val="24"/>
        </w:rPr>
      </w:pPr>
      <w:r w:rsidRPr="00353F1F">
        <w:rPr>
          <w:szCs w:val="24"/>
        </w:rPr>
        <w:t>Toiminnallisena tavoitteena on</w:t>
      </w:r>
      <w:r w:rsidR="00B64CBE">
        <w:rPr>
          <w:szCs w:val="24"/>
        </w:rPr>
        <w:t>,</w:t>
      </w:r>
      <w:r w:rsidRPr="00353F1F">
        <w:rPr>
          <w:szCs w:val="24"/>
        </w:rPr>
        <w:t xml:space="preserve"> että virano</w:t>
      </w:r>
      <w:r w:rsidR="003A7E92" w:rsidRPr="00353F1F">
        <w:rPr>
          <w:szCs w:val="24"/>
        </w:rPr>
        <w:t xml:space="preserve">mainen voi lähettää kaikki asiakkaille </w:t>
      </w:r>
      <w:r w:rsidRPr="00353F1F">
        <w:rPr>
          <w:szCs w:val="24"/>
        </w:rPr>
        <w:t>lähetettävät viestit Suomi.fi-</w:t>
      </w:r>
      <w:r w:rsidR="00483FAD">
        <w:rPr>
          <w:szCs w:val="24"/>
        </w:rPr>
        <w:t>v</w:t>
      </w:r>
      <w:r w:rsidR="003A7E92" w:rsidRPr="00353F1F">
        <w:rPr>
          <w:szCs w:val="24"/>
        </w:rPr>
        <w:t>iest</w:t>
      </w:r>
      <w:r w:rsidR="009C3197">
        <w:rPr>
          <w:szCs w:val="24"/>
        </w:rPr>
        <w:t>eihin</w:t>
      </w:r>
      <w:r w:rsidR="003A7E92" w:rsidRPr="00353F1F">
        <w:rPr>
          <w:szCs w:val="24"/>
        </w:rPr>
        <w:t>, joka vastaa niiden eteenpäin saattamisesta</w:t>
      </w:r>
      <w:r w:rsidR="00384A88" w:rsidRPr="00353F1F">
        <w:rPr>
          <w:szCs w:val="24"/>
        </w:rPr>
        <w:t xml:space="preserve"> asiakkaan toivomalla tavalla</w:t>
      </w:r>
      <w:r w:rsidR="003A7E92" w:rsidRPr="00353F1F">
        <w:rPr>
          <w:szCs w:val="24"/>
        </w:rPr>
        <w:t>.</w:t>
      </w:r>
      <w:r w:rsidRPr="00353F1F">
        <w:rPr>
          <w:szCs w:val="24"/>
        </w:rPr>
        <w:t xml:space="preserve"> Tavoitetilassa tämä keventää tai poistaa viranomaisten </w:t>
      </w:r>
      <w:r w:rsidR="00A74971" w:rsidRPr="00353F1F">
        <w:rPr>
          <w:szCs w:val="24"/>
        </w:rPr>
        <w:t xml:space="preserve">omia </w:t>
      </w:r>
      <w:r w:rsidR="00384A88" w:rsidRPr="00353F1F">
        <w:rPr>
          <w:szCs w:val="24"/>
        </w:rPr>
        <w:t xml:space="preserve">viestinvälitys- ja </w:t>
      </w:r>
      <w:r w:rsidRPr="00353F1F">
        <w:rPr>
          <w:szCs w:val="24"/>
        </w:rPr>
        <w:t>postitustoimin</w:t>
      </w:r>
      <w:r w:rsidR="00384A88" w:rsidRPr="00353F1F">
        <w:rPr>
          <w:szCs w:val="24"/>
        </w:rPr>
        <w:t>t</w:t>
      </w:r>
      <w:r w:rsidRPr="00353F1F">
        <w:rPr>
          <w:szCs w:val="24"/>
        </w:rPr>
        <w:t>o</w:t>
      </w:r>
      <w:r w:rsidR="003F3B4B" w:rsidRPr="00353F1F">
        <w:rPr>
          <w:szCs w:val="24"/>
        </w:rPr>
        <w:t>ja</w:t>
      </w:r>
      <w:r w:rsidRPr="00353F1F">
        <w:rPr>
          <w:szCs w:val="24"/>
        </w:rPr>
        <w:t>.</w:t>
      </w:r>
    </w:p>
    <w:p w14:paraId="3F2EDF6A" w14:textId="6882BD7C" w:rsidR="00D02329" w:rsidRPr="00353F1F" w:rsidRDefault="00D02329" w:rsidP="00D02329">
      <w:pPr>
        <w:rPr>
          <w:szCs w:val="24"/>
        </w:rPr>
      </w:pPr>
    </w:p>
    <w:p w14:paraId="6F8BDB13" w14:textId="683C3C06" w:rsidR="003F3B4B" w:rsidRPr="00353F1F" w:rsidRDefault="008355B9" w:rsidP="00D02329">
      <w:pPr>
        <w:rPr>
          <w:szCs w:val="24"/>
        </w:rPr>
      </w:pPr>
      <w:r>
        <w:rPr>
          <w:szCs w:val="24"/>
        </w:rPr>
        <w:t>Suomi.fi-</w:t>
      </w:r>
      <w:r w:rsidR="00483FAD">
        <w:rPr>
          <w:szCs w:val="24"/>
        </w:rPr>
        <w:t>v</w:t>
      </w:r>
      <w:r>
        <w:rPr>
          <w:szCs w:val="24"/>
        </w:rPr>
        <w:t>iestit</w:t>
      </w:r>
      <w:r w:rsidR="003F3B4B" w:rsidRPr="00353F1F">
        <w:rPr>
          <w:szCs w:val="24"/>
        </w:rPr>
        <w:t xml:space="preserve"> luo tietosuojavaatimukset täyttävän tavan viranomaisen ja asiakkaan väliseen viestintään. Lisäksi palvelu mahdollistaa todisteellisiin ja tavallisiin tiedoksiantoihin liittyvien määräaikojen ja vastaanottoaikojen todentamisen.</w:t>
      </w:r>
    </w:p>
    <w:p w14:paraId="107410A2" w14:textId="331481EC" w:rsidR="006D0A85" w:rsidRPr="00353F1F" w:rsidRDefault="006D0A85" w:rsidP="00D02329">
      <w:pPr>
        <w:rPr>
          <w:szCs w:val="24"/>
        </w:rPr>
      </w:pPr>
    </w:p>
    <w:p w14:paraId="34C91061" w14:textId="1742B2C3" w:rsidR="006D0A85" w:rsidRPr="00353F1F" w:rsidRDefault="006D0A85" w:rsidP="00D02329">
      <w:pPr>
        <w:rPr>
          <w:szCs w:val="24"/>
        </w:rPr>
      </w:pPr>
      <w:r w:rsidRPr="00353F1F">
        <w:rPr>
          <w:szCs w:val="24"/>
        </w:rPr>
        <w:t>Asiakkaan antamasta suostumuksesta sähköiseen viestintään sekä asiakkaan yhteystietojen rekisteröinnistä</w:t>
      </w:r>
      <w:r w:rsidR="00384A88" w:rsidRPr="00353F1F">
        <w:rPr>
          <w:szCs w:val="24"/>
        </w:rPr>
        <w:t xml:space="preserve"> ja käytöstä on</w:t>
      </w:r>
      <w:r w:rsidRPr="00353F1F">
        <w:rPr>
          <w:szCs w:val="24"/>
        </w:rPr>
        <w:t xml:space="preserve"> oma</w:t>
      </w:r>
      <w:r w:rsidR="00384A88" w:rsidRPr="00353F1F">
        <w:rPr>
          <w:szCs w:val="24"/>
        </w:rPr>
        <w:t>t</w:t>
      </w:r>
      <w:r w:rsidRPr="00353F1F">
        <w:rPr>
          <w:szCs w:val="24"/>
        </w:rPr>
        <w:t xml:space="preserve"> asiakirja</w:t>
      </w:r>
      <w:r w:rsidR="00384A88" w:rsidRPr="00353F1F">
        <w:rPr>
          <w:szCs w:val="24"/>
        </w:rPr>
        <w:t>t</w:t>
      </w:r>
      <w:r w:rsidRPr="00353F1F">
        <w:rPr>
          <w:szCs w:val="24"/>
        </w:rPr>
        <w:t>. Tässä kuvattu toimintatapa perustuu oletukseen, että yksi suostumus kattaa k</w:t>
      </w:r>
      <w:r w:rsidR="00384A88" w:rsidRPr="00353F1F">
        <w:rPr>
          <w:szCs w:val="24"/>
        </w:rPr>
        <w:t>aikki</w:t>
      </w:r>
      <w:r w:rsidRPr="00353F1F">
        <w:rPr>
          <w:szCs w:val="24"/>
        </w:rPr>
        <w:t xml:space="preserve"> julkis</w:t>
      </w:r>
      <w:r w:rsidR="00F66B32" w:rsidRPr="00353F1F">
        <w:rPr>
          <w:szCs w:val="24"/>
        </w:rPr>
        <w:t xml:space="preserve">en </w:t>
      </w:r>
      <w:r w:rsidRPr="00353F1F">
        <w:rPr>
          <w:szCs w:val="24"/>
        </w:rPr>
        <w:t xml:space="preserve">hallinnon </w:t>
      </w:r>
      <w:r w:rsidR="00F66B32" w:rsidRPr="00353F1F">
        <w:rPr>
          <w:szCs w:val="24"/>
        </w:rPr>
        <w:t>organisaatiot ja</w:t>
      </w:r>
      <w:r w:rsidR="00384A88" w:rsidRPr="00353F1F">
        <w:rPr>
          <w:szCs w:val="24"/>
        </w:rPr>
        <w:t xml:space="preserve"> niiden kaikki</w:t>
      </w:r>
      <w:r w:rsidR="00F66B32" w:rsidRPr="00353F1F">
        <w:rPr>
          <w:szCs w:val="24"/>
        </w:rPr>
        <w:t xml:space="preserve"> palvelut. Samoin oletuksena</w:t>
      </w:r>
      <w:r w:rsidR="00384A88" w:rsidRPr="00353F1F">
        <w:rPr>
          <w:szCs w:val="24"/>
        </w:rPr>
        <w:t xml:space="preserve"> on</w:t>
      </w:r>
      <w:r w:rsidR="00F66B32" w:rsidRPr="00353F1F">
        <w:rPr>
          <w:szCs w:val="24"/>
        </w:rPr>
        <w:t>, että asiakkaan yhteystiedot ovat julkisen hallinnon asiointipalveluiden käytettävissä asiakkaan asioinnin yhteydessä.</w:t>
      </w:r>
      <w:r w:rsidRPr="00353F1F">
        <w:rPr>
          <w:szCs w:val="24"/>
        </w:rPr>
        <w:t xml:space="preserve"> </w:t>
      </w:r>
    </w:p>
    <w:p w14:paraId="1463B2A9" w14:textId="77777777" w:rsidR="003F3B4B" w:rsidRPr="00353F1F" w:rsidRDefault="003F3B4B" w:rsidP="00D02329">
      <w:pPr>
        <w:rPr>
          <w:szCs w:val="24"/>
        </w:rPr>
      </w:pPr>
    </w:p>
    <w:p w14:paraId="70E02098" w14:textId="767609ED" w:rsidR="00641C5F" w:rsidRPr="00353F1F" w:rsidRDefault="00641C5F" w:rsidP="00641C5F">
      <w:pPr>
        <w:rPr>
          <w:szCs w:val="24"/>
        </w:rPr>
      </w:pPr>
      <w:r w:rsidRPr="00353F1F">
        <w:rPr>
          <w:szCs w:val="24"/>
        </w:rPr>
        <w:t>Toiminnallinen tavoitetila on laadittu alkuvuoden 2018 aikana Sähköisen asioinnin ja v</w:t>
      </w:r>
      <w:r w:rsidR="00503A35">
        <w:rPr>
          <w:szCs w:val="24"/>
        </w:rPr>
        <w:t>iestinvälityksen toimintatavat -</w:t>
      </w:r>
      <w:r w:rsidRPr="00353F1F">
        <w:rPr>
          <w:szCs w:val="24"/>
        </w:rPr>
        <w:t>työryhmässä.</w:t>
      </w:r>
    </w:p>
    <w:p w14:paraId="614F670B" w14:textId="77777777" w:rsidR="00641C5F" w:rsidRPr="00353F1F" w:rsidRDefault="00641C5F" w:rsidP="00641C5F">
      <w:pPr>
        <w:rPr>
          <w:szCs w:val="24"/>
        </w:rPr>
      </w:pPr>
    </w:p>
    <w:p w14:paraId="323C4431" w14:textId="36194AD4" w:rsidR="00970FC7" w:rsidRPr="00353F1F" w:rsidRDefault="00970FC7" w:rsidP="000B6221">
      <w:pPr>
        <w:spacing w:after="120"/>
        <w:rPr>
          <w:szCs w:val="24"/>
        </w:rPr>
      </w:pPr>
    </w:p>
    <w:p w14:paraId="03586F8D" w14:textId="772B2D91" w:rsidR="000458B9" w:rsidRPr="00353F1F" w:rsidRDefault="000458B9" w:rsidP="000B6221">
      <w:pPr>
        <w:spacing w:after="120"/>
        <w:rPr>
          <w:szCs w:val="24"/>
        </w:rPr>
      </w:pPr>
      <w:r w:rsidRPr="00353F1F">
        <w:rPr>
          <w:b/>
          <w:szCs w:val="24"/>
        </w:rPr>
        <w:t>A – Asioinnin aloitus</w:t>
      </w:r>
    </w:p>
    <w:p w14:paraId="37434CEA" w14:textId="1BAB2098" w:rsidR="000458B9" w:rsidRPr="00353F1F" w:rsidRDefault="000458B9" w:rsidP="000B6221">
      <w:pPr>
        <w:spacing w:after="120"/>
        <w:rPr>
          <w:szCs w:val="24"/>
        </w:rPr>
      </w:pPr>
      <w:r w:rsidRPr="00353F1F">
        <w:rPr>
          <w:szCs w:val="24"/>
        </w:rPr>
        <w:t>Asiakas aloittaa asioinnin asiointipalvelussa vahvasti tunnistautuneena</w:t>
      </w:r>
      <w:r w:rsidR="00BE59FF" w:rsidRPr="00353F1F">
        <w:rPr>
          <w:szCs w:val="24"/>
        </w:rPr>
        <w:t>.</w:t>
      </w:r>
      <w:r w:rsidRPr="00353F1F">
        <w:rPr>
          <w:szCs w:val="24"/>
        </w:rPr>
        <w:t xml:space="preserve"> </w:t>
      </w:r>
    </w:p>
    <w:p w14:paraId="4E96ED57" w14:textId="79D8E583" w:rsidR="00A74971" w:rsidRPr="00353F1F" w:rsidRDefault="000458B9" w:rsidP="00A74971">
      <w:pPr>
        <w:spacing w:after="120"/>
        <w:ind w:left="810"/>
        <w:rPr>
          <w:szCs w:val="24"/>
        </w:rPr>
      </w:pPr>
      <w:r w:rsidRPr="00353F1F">
        <w:rPr>
          <w:szCs w:val="24"/>
        </w:rPr>
        <w:t>Tietosuoja</w:t>
      </w:r>
      <w:r w:rsidR="00261C8B" w:rsidRPr="00353F1F">
        <w:rPr>
          <w:szCs w:val="24"/>
        </w:rPr>
        <w:t xml:space="preserve"> ja</w:t>
      </w:r>
      <w:r w:rsidRPr="00353F1F">
        <w:rPr>
          <w:szCs w:val="24"/>
        </w:rPr>
        <w:t xml:space="preserve"> prosessisyistä asiointi tulee käynnistää </w:t>
      </w:r>
      <w:r w:rsidR="00BE59FF" w:rsidRPr="00353F1F">
        <w:rPr>
          <w:szCs w:val="24"/>
        </w:rPr>
        <w:t xml:space="preserve">asiointipalvelussa </w:t>
      </w:r>
      <w:r w:rsidRPr="00353F1F">
        <w:rPr>
          <w:szCs w:val="24"/>
        </w:rPr>
        <w:t>tunnistautuneena tai poikkeustapauksessa Viestit-palvelun vapaamuotoisen viestin lähetys</w:t>
      </w:r>
      <w:r w:rsidR="00BE59FF" w:rsidRPr="00353F1F">
        <w:rPr>
          <w:szCs w:val="24"/>
        </w:rPr>
        <w:t>-</w:t>
      </w:r>
      <w:r w:rsidRPr="00353F1F">
        <w:rPr>
          <w:szCs w:val="24"/>
        </w:rPr>
        <w:t>toiminnon kautta.</w:t>
      </w:r>
      <w:r w:rsidR="00261C8B" w:rsidRPr="00353F1F">
        <w:rPr>
          <w:szCs w:val="24"/>
        </w:rPr>
        <w:t xml:space="preserve"> Tärkeää on huolehtia asiakkaan antamien tietojen rakenteisuudesta, jotta tietoja voidaan hyödyntää tehokkaasti jatkovaiheissa.</w:t>
      </w:r>
    </w:p>
    <w:p w14:paraId="385E2601" w14:textId="2CBD3482" w:rsidR="00261C8B" w:rsidRPr="00353F1F" w:rsidRDefault="00261C8B" w:rsidP="00A74971">
      <w:pPr>
        <w:spacing w:after="120"/>
        <w:ind w:left="810"/>
        <w:rPr>
          <w:szCs w:val="24"/>
        </w:rPr>
      </w:pPr>
      <w:r w:rsidRPr="00353F1F">
        <w:rPr>
          <w:szCs w:val="24"/>
        </w:rPr>
        <w:t>Tavoitteena on ohjata mahdollisimman moni asiakas sähköisen viestinvälityksen piiriin, jolla vältetään asiointiprosessin siirtyminen paperipostituksen piiriin.</w:t>
      </w:r>
      <w:r w:rsidR="00CE4BB9" w:rsidRPr="00353F1F">
        <w:rPr>
          <w:szCs w:val="24"/>
        </w:rPr>
        <w:t xml:space="preserve"> Varmistaaksemme tämän</w:t>
      </w:r>
      <w:r w:rsidR="00BE59FF" w:rsidRPr="00353F1F">
        <w:rPr>
          <w:szCs w:val="24"/>
        </w:rPr>
        <w:t>,</w:t>
      </w:r>
      <w:r w:rsidR="00CE4BB9" w:rsidRPr="00353F1F">
        <w:rPr>
          <w:szCs w:val="24"/>
        </w:rPr>
        <w:t xml:space="preserve"> tulee asiakkailta pyytää suostumus sähköiseen viestinvälitykseen. Suostumuksen olomassaolo ja siihen liittyvän sähköpostiosoitteen oikeellisuuden tarkastaminen tulee tehdä jokaisen asiointitapahtuman alussa. </w:t>
      </w:r>
    </w:p>
    <w:p w14:paraId="6736D703" w14:textId="156B1E48" w:rsidR="00A74971" w:rsidRPr="00353F1F" w:rsidRDefault="00A74971" w:rsidP="00A74971">
      <w:pPr>
        <w:spacing w:after="120"/>
        <w:ind w:left="810"/>
        <w:rPr>
          <w:szCs w:val="24"/>
        </w:rPr>
      </w:pPr>
      <w:r w:rsidRPr="00353F1F">
        <w:rPr>
          <w:szCs w:val="24"/>
        </w:rPr>
        <w:t>Nykyisin Tunnistamis-palvelun viimeisessä vaiheessa asiakkaalle tuotetaan vahvistusilmoitus onnistuneesta tunnistamisesta ja asiointipalvelulle välitettävistä tiedoista. Tähän ilmoitukseen lisätään tieto</w:t>
      </w:r>
      <w:r w:rsidR="00CE4BB9" w:rsidRPr="00353F1F">
        <w:rPr>
          <w:szCs w:val="24"/>
        </w:rPr>
        <w:t>, onko asiakas</w:t>
      </w:r>
      <w:r w:rsidR="009D7B35" w:rsidRPr="00353F1F">
        <w:rPr>
          <w:szCs w:val="24"/>
        </w:rPr>
        <w:t xml:space="preserve"> antanut </w:t>
      </w:r>
      <w:r w:rsidRPr="00353F1F">
        <w:rPr>
          <w:szCs w:val="24"/>
        </w:rPr>
        <w:t>suostumukse</w:t>
      </w:r>
      <w:r w:rsidR="009D7B35" w:rsidRPr="00353F1F">
        <w:rPr>
          <w:szCs w:val="24"/>
        </w:rPr>
        <w:t>n</w:t>
      </w:r>
      <w:r w:rsidRPr="00353F1F">
        <w:rPr>
          <w:szCs w:val="24"/>
        </w:rPr>
        <w:t xml:space="preserve"> sähköiseen </w:t>
      </w:r>
      <w:r w:rsidR="00CE4BB9" w:rsidRPr="00353F1F">
        <w:rPr>
          <w:szCs w:val="24"/>
        </w:rPr>
        <w:t>viestinvälitykseen</w:t>
      </w:r>
      <w:r w:rsidRPr="00353F1F">
        <w:rPr>
          <w:szCs w:val="24"/>
        </w:rPr>
        <w:t xml:space="preserve"> ja </w:t>
      </w:r>
      <w:r w:rsidR="009D7B35" w:rsidRPr="00353F1F">
        <w:rPr>
          <w:szCs w:val="24"/>
        </w:rPr>
        <w:t xml:space="preserve">asiakkaan </w:t>
      </w:r>
      <w:r w:rsidRPr="00353F1F">
        <w:rPr>
          <w:szCs w:val="24"/>
        </w:rPr>
        <w:t>antama yhteystieto</w:t>
      </w:r>
      <w:r w:rsidR="00CE4BB9" w:rsidRPr="00353F1F">
        <w:rPr>
          <w:szCs w:val="24"/>
        </w:rPr>
        <w:t xml:space="preserve">. Suostumuksen antaminen ja </w:t>
      </w:r>
      <w:r w:rsidR="0011397A" w:rsidRPr="00353F1F">
        <w:rPr>
          <w:szCs w:val="24"/>
        </w:rPr>
        <w:t>yhteystietojen ylläpito voisi tapahtua samaisen vahvistusilmoituksen kautta. Suostumuksen siirtäminen tunnistuksen yhteyteen ohjaa asiakkaiden käyttäytymistä ja siirtymistä sähköisen viestinvälityksen piiriin sekä poistaa saman toiminnon toteuttamisen organisaatioiden asiointipalveluista.</w:t>
      </w:r>
    </w:p>
    <w:p w14:paraId="6B472225" w14:textId="7B4F41C0" w:rsidR="000458B9" w:rsidRPr="00353F1F" w:rsidRDefault="000458B9" w:rsidP="000B6221">
      <w:pPr>
        <w:spacing w:after="120"/>
        <w:rPr>
          <w:szCs w:val="24"/>
        </w:rPr>
      </w:pPr>
      <w:r w:rsidRPr="00353F1F">
        <w:rPr>
          <w:szCs w:val="24"/>
        </w:rPr>
        <w:lastRenderedPageBreak/>
        <w:t xml:space="preserve">Oletusarvona asiointipalvelu </w:t>
      </w:r>
      <w:r w:rsidR="0011397A" w:rsidRPr="00353F1F">
        <w:rPr>
          <w:szCs w:val="24"/>
        </w:rPr>
        <w:t>hyödyntää asiakkaan suostumusta ja tunnistuksen välittämiä tietoja</w:t>
      </w:r>
      <w:r w:rsidRPr="00353F1F">
        <w:rPr>
          <w:szCs w:val="24"/>
        </w:rPr>
        <w:t>.</w:t>
      </w:r>
      <w:r w:rsidR="0011397A" w:rsidRPr="00353F1F">
        <w:rPr>
          <w:szCs w:val="24"/>
        </w:rPr>
        <w:t xml:space="preserve"> Suostumuksen puuttuessa asiointipalvelu tarjoaa vielä suostumuksen antamista.</w:t>
      </w:r>
    </w:p>
    <w:p w14:paraId="22F5E426" w14:textId="084E4A49" w:rsidR="000458B9" w:rsidRPr="00353F1F" w:rsidRDefault="000458B9" w:rsidP="000B6221">
      <w:pPr>
        <w:spacing w:after="120"/>
        <w:rPr>
          <w:szCs w:val="24"/>
        </w:rPr>
      </w:pPr>
      <w:r w:rsidRPr="00353F1F">
        <w:rPr>
          <w:szCs w:val="24"/>
        </w:rPr>
        <w:t>Asiointikohtaisesti asiakkaall</w:t>
      </w:r>
      <w:r w:rsidR="009D7B35" w:rsidRPr="00353F1F">
        <w:rPr>
          <w:szCs w:val="24"/>
        </w:rPr>
        <w:t xml:space="preserve">a </w:t>
      </w:r>
      <w:r w:rsidR="0011397A" w:rsidRPr="00353F1F">
        <w:rPr>
          <w:szCs w:val="24"/>
        </w:rPr>
        <w:t xml:space="preserve">on </w:t>
      </w:r>
      <w:r w:rsidR="009D7B35" w:rsidRPr="00353F1F">
        <w:rPr>
          <w:szCs w:val="24"/>
        </w:rPr>
        <w:t xml:space="preserve">kuitenkin </w:t>
      </w:r>
      <w:r w:rsidR="00B2319D" w:rsidRPr="00353F1F">
        <w:rPr>
          <w:szCs w:val="24"/>
        </w:rPr>
        <w:t>mahdollisuus</w:t>
      </w:r>
    </w:p>
    <w:p w14:paraId="74FBDC0D" w14:textId="7D6F4588" w:rsidR="00B2319D" w:rsidRPr="00353F1F" w:rsidRDefault="009D7B35" w:rsidP="00B2319D">
      <w:pPr>
        <w:pStyle w:val="Luettelokappale"/>
        <w:numPr>
          <w:ilvl w:val="0"/>
          <w:numId w:val="21"/>
        </w:numPr>
        <w:spacing w:after="120"/>
        <w:rPr>
          <w:szCs w:val="24"/>
        </w:rPr>
      </w:pPr>
      <w:r w:rsidRPr="00353F1F">
        <w:rPr>
          <w:szCs w:val="24"/>
        </w:rPr>
        <w:t>siirtyä tämän asioinnin osalta paperiseen viestinvälitykseen</w:t>
      </w:r>
      <w:r w:rsidR="00B2319D" w:rsidRPr="00353F1F">
        <w:rPr>
          <w:szCs w:val="24"/>
        </w:rPr>
        <w:t xml:space="preserve">, jolloin asiakas ilmoittaa postiyhteystietonsa. Oletusarvona käytetään tunnistustapahtuman yhteydessä saatuja yhteystietoja. </w:t>
      </w:r>
    </w:p>
    <w:p w14:paraId="0501F3FD" w14:textId="145C9257" w:rsidR="000458B9" w:rsidRPr="00353F1F" w:rsidRDefault="00B2319D" w:rsidP="00B2319D">
      <w:pPr>
        <w:spacing w:after="120"/>
        <w:rPr>
          <w:szCs w:val="24"/>
        </w:rPr>
      </w:pPr>
      <w:r w:rsidRPr="00353F1F">
        <w:rPr>
          <w:szCs w:val="24"/>
        </w:rPr>
        <w:t xml:space="preserve">Asiakkaan valitsemasta viestinvälityskanavasta yhteystietoineen muodostuu </w:t>
      </w:r>
      <w:r w:rsidR="000458B9" w:rsidRPr="00353F1F">
        <w:rPr>
          <w:szCs w:val="24"/>
        </w:rPr>
        <w:t>asioinnissa käytettävä prosessiosoite, joka on laajasti lainsäädännössä käytetty käsite.</w:t>
      </w:r>
    </w:p>
    <w:p w14:paraId="1F96A60A" w14:textId="5610EBD4" w:rsidR="000458B9" w:rsidRPr="00353F1F" w:rsidRDefault="000458B9" w:rsidP="000B6221">
      <w:pPr>
        <w:spacing w:after="120"/>
        <w:rPr>
          <w:szCs w:val="24"/>
        </w:rPr>
      </w:pPr>
    </w:p>
    <w:p w14:paraId="6234008D" w14:textId="17D9F859" w:rsidR="000458B9" w:rsidRPr="00353F1F" w:rsidRDefault="000458B9" w:rsidP="000B6221">
      <w:pPr>
        <w:spacing w:after="120"/>
        <w:rPr>
          <w:szCs w:val="24"/>
        </w:rPr>
      </w:pPr>
      <w:r w:rsidRPr="00353F1F">
        <w:rPr>
          <w:b/>
          <w:szCs w:val="24"/>
        </w:rPr>
        <w:t>B – Asiointi-/käsittelypalvelu lähettää viestin asiakkaalle</w:t>
      </w:r>
    </w:p>
    <w:p w14:paraId="2DE512AD" w14:textId="020F772A" w:rsidR="000458B9" w:rsidRPr="00353F1F" w:rsidRDefault="000458B9" w:rsidP="000B6221">
      <w:pPr>
        <w:spacing w:after="120"/>
        <w:rPr>
          <w:szCs w:val="24"/>
        </w:rPr>
      </w:pPr>
      <w:r w:rsidRPr="00353F1F">
        <w:rPr>
          <w:szCs w:val="24"/>
        </w:rPr>
        <w:t xml:space="preserve">Asiointipalvelu lähettää </w:t>
      </w:r>
      <w:r w:rsidR="006A77DB" w:rsidRPr="00353F1F">
        <w:rPr>
          <w:szCs w:val="24"/>
        </w:rPr>
        <w:t xml:space="preserve">asiakkaalle menevän </w:t>
      </w:r>
      <w:r w:rsidRPr="00353F1F">
        <w:rPr>
          <w:szCs w:val="24"/>
        </w:rPr>
        <w:t xml:space="preserve">asiointia koskevan </w:t>
      </w:r>
      <w:r w:rsidR="006A77DB" w:rsidRPr="00353F1F">
        <w:rPr>
          <w:szCs w:val="24"/>
        </w:rPr>
        <w:t xml:space="preserve">viestisanoman </w:t>
      </w:r>
      <w:r w:rsidRPr="00353F1F">
        <w:rPr>
          <w:szCs w:val="24"/>
        </w:rPr>
        <w:t>rakenteisen</w:t>
      </w:r>
      <w:r w:rsidR="006A77DB" w:rsidRPr="00353F1F">
        <w:rPr>
          <w:szCs w:val="24"/>
        </w:rPr>
        <w:t>a</w:t>
      </w:r>
      <w:r w:rsidRPr="00353F1F">
        <w:rPr>
          <w:szCs w:val="24"/>
        </w:rPr>
        <w:t xml:space="preserve"> Viestit-palveluun.</w:t>
      </w:r>
    </w:p>
    <w:p w14:paraId="59EE293D" w14:textId="04C907FF" w:rsidR="000458B9" w:rsidRPr="00353F1F" w:rsidRDefault="000458B9" w:rsidP="006D0A85">
      <w:pPr>
        <w:spacing w:after="120"/>
        <w:rPr>
          <w:szCs w:val="24"/>
        </w:rPr>
      </w:pPr>
      <w:r w:rsidRPr="00353F1F">
        <w:rPr>
          <w:szCs w:val="24"/>
        </w:rPr>
        <w:t xml:space="preserve">Asiointipalvelu määrittää </w:t>
      </w:r>
      <w:r w:rsidR="006A77DB" w:rsidRPr="00353F1F">
        <w:rPr>
          <w:szCs w:val="24"/>
        </w:rPr>
        <w:t xml:space="preserve">viestisanomassa </w:t>
      </w:r>
      <w:r w:rsidRPr="00353F1F">
        <w:rPr>
          <w:szCs w:val="24"/>
        </w:rPr>
        <w:t>sekä asiakkaalle näkyvän viestin otsikoinnin ja sisällön että Viestit-palvelun lähettämän heräteviestin otsikon ja sisällön tietosuoja-asiat huomioiden.</w:t>
      </w:r>
    </w:p>
    <w:p w14:paraId="20B0F8A8" w14:textId="16A2FD04" w:rsidR="000458B9" w:rsidRPr="00353F1F" w:rsidRDefault="000458B9" w:rsidP="006D0A85">
      <w:pPr>
        <w:spacing w:after="120"/>
        <w:rPr>
          <w:szCs w:val="24"/>
        </w:rPr>
      </w:pPr>
      <w:r w:rsidRPr="00353F1F">
        <w:rPr>
          <w:szCs w:val="24"/>
        </w:rPr>
        <w:t>Viestis</w:t>
      </w:r>
      <w:r w:rsidR="00BE59FF" w:rsidRPr="00353F1F">
        <w:rPr>
          <w:szCs w:val="24"/>
        </w:rPr>
        <w:t>anomassa</w:t>
      </w:r>
      <w:r w:rsidRPr="00353F1F">
        <w:rPr>
          <w:szCs w:val="24"/>
        </w:rPr>
        <w:t xml:space="preserve"> </w:t>
      </w:r>
      <w:r w:rsidR="009A7E48" w:rsidRPr="00353F1F">
        <w:rPr>
          <w:szCs w:val="24"/>
        </w:rPr>
        <w:t xml:space="preserve">on </w:t>
      </w:r>
      <w:r w:rsidRPr="00353F1F">
        <w:rPr>
          <w:szCs w:val="24"/>
        </w:rPr>
        <w:t>mukana viestin</w:t>
      </w:r>
      <w:r w:rsidR="009A7E48" w:rsidRPr="00353F1F">
        <w:rPr>
          <w:szCs w:val="24"/>
        </w:rPr>
        <w:t xml:space="preserve"> (=asian)</w:t>
      </w:r>
      <w:r w:rsidRPr="00353F1F">
        <w:rPr>
          <w:szCs w:val="24"/>
        </w:rPr>
        <w:t xml:space="preserve"> yksilöivä tunnus</w:t>
      </w:r>
      <w:r w:rsidR="009A7E48" w:rsidRPr="00353F1F">
        <w:rPr>
          <w:szCs w:val="24"/>
        </w:rPr>
        <w:t xml:space="preserve"> lähettävässä organisaatiossa</w:t>
      </w:r>
      <w:r w:rsidRPr="00353F1F">
        <w:rPr>
          <w:szCs w:val="24"/>
        </w:rPr>
        <w:t>.</w:t>
      </w:r>
      <w:r w:rsidR="006A77DB" w:rsidRPr="00353F1F">
        <w:rPr>
          <w:szCs w:val="24"/>
        </w:rPr>
        <w:t xml:space="preserve"> (Lausunnoilla 24.08.2018 ol</w:t>
      </w:r>
      <w:r w:rsidR="00106A35">
        <w:rPr>
          <w:szCs w:val="24"/>
        </w:rPr>
        <w:t>l</w:t>
      </w:r>
      <w:r w:rsidR="006A77DB" w:rsidRPr="00353F1F">
        <w:rPr>
          <w:szCs w:val="24"/>
        </w:rPr>
        <w:t>e</w:t>
      </w:r>
      <w:r w:rsidR="00106A35">
        <w:rPr>
          <w:szCs w:val="24"/>
        </w:rPr>
        <w:t>essa</w:t>
      </w:r>
      <w:r w:rsidR="006A77DB" w:rsidRPr="00353F1F">
        <w:rPr>
          <w:szCs w:val="24"/>
        </w:rPr>
        <w:t xml:space="preserve"> tiedonhallintalain esityksessä on vaatimus uniikista asiatunnuksesta ja sen käytöstä.)</w:t>
      </w:r>
    </w:p>
    <w:p w14:paraId="4040034C" w14:textId="6396D176" w:rsidR="000458B9" w:rsidRPr="00353F1F" w:rsidRDefault="00B2319D" w:rsidP="00B2319D">
      <w:pPr>
        <w:spacing w:after="120"/>
        <w:rPr>
          <w:szCs w:val="24"/>
        </w:rPr>
      </w:pPr>
      <w:r w:rsidRPr="00353F1F">
        <w:rPr>
          <w:szCs w:val="24"/>
        </w:rPr>
        <w:t>Viestis</w:t>
      </w:r>
      <w:r w:rsidR="00BE59FF" w:rsidRPr="00353F1F">
        <w:rPr>
          <w:szCs w:val="24"/>
        </w:rPr>
        <w:t>anomassa</w:t>
      </w:r>
      <w:r w:rsidRPr="00353F1F">
        <w:rPr>
          <w:szCs w:val="24"/>
        </w:rPr>
        <w:t xml:space="preserve"> on mukana </w:t>
      </w:r>
      <w:r w:rsidR="006A77DB" w:rsidRPr="00353F1F">
        <w:rPr>
          <w:szCs w:val="24"/>
        </w:rPr>
        <w:t>tieto asiakkaan antamasta suostumuksesta ja hänen</w:t>
      </w:r>
      <w:r w:rsidRPr="00353F1F">
        <w:rPr>
          <w:szCs w:val="24"/>
        </w:rPr>
        <w:t xml:space="preserve"> mahdollisesti antama asiakohtainen postisoitetieto. </w:t>
      </w:r>
      <w:r w:rsidR="000458B9" w:rsidRPr="00353F1F">
        <w:rPr>
          <w:szCs w:val="24"/>
        </w:rPr>
        <w:t>Jos p</w:t>
      </w:r>
      <w:r w:rsidR="006A77DB" w:rsidRPr="00353F1F">
        <w:rPr>
          <w:szCs w:val="24"/>
        </w:rPr>
        <w:t>osti</w:t>
      </w:r>
      <w:r w:rsidR="000458B9" w:rsidRPr="00353F1F">
        <w:rPr>
          <w:szCs w:val="24"/>
        </w:rPr>
        <w:t>osoite</w:t>
      </w:r>
      <w:r w:rsidR="006A77DB" w:rsidRPr="00353F1F">
        <w:rPr>
          <w:szCs w:val="24"/>
        </w:rPr>
        <w:t>tietoa</w:t>
      </w:r>
      <w:r w:rsidR="000458B9" w:rsidRPr="00353F1F">
        <w:rPr>
          <w:szCs w:val="24"/>
        </w:rPr>
        <w:t xml:space="preserve"> ei ole viestissä, käytetään Viestit-palvelun tiedossa olevaa </w:t>
      </w:r>
      <w:r w:rsidR="006A77DB" w:rsidRPr="00353F1F">
        <w:rPr>
          <w:szCs w:val="24"/>
        </w:rPr>
        <w:t>viestinvälitys</w:t>
      </w:r>
      <w:r w:rsidR="000458B9" w:rsidRPr="00353F1F">
        <w:rPr>
          <w:szCs w:val="24"/>
        </w:rPr>
        <w:t>kanavaa</w:t>
      </w:r>
      <w:r w:rsidR="006A77DB" w:rsidRPr="00353F1F">
        <w:rPr>
          <w:szCs w:val="24"/>
        </w:rPr>
        <w:t xml:space="preserve"> (Viestit-palvelu tai paperiposti)</w:t>
      </w:r>
      <w:r w:rsidR="000458B9" w:rsidRPr="00353F1F">
        <w:rPr>
          <w:szCs w:val="24"/>
        </w:rPr>
        <w:t xml:space="preserve"> ja yhteystietoja.</w:t>
      </w:r>
    </w:p>
    <w:p w14:paraId="7D203532" w14:textId="678AD97F" w:rsidR="000458B9" w:rsidRPr="00353F1F" w:rsidRDefault="000458B9" w:rsidP="006D0A85">
      <w:pPr>
        <w:spacing w:after="120"/>
        <w:rPr>
          <w:szCs w:val="24"/>
        </w:rPr>
      </w:pPr>
      <w:r w:rsidRPr="00353F1F">
        <w:rPr>
          <w:szCs w:val="24"/>
        </w:rPr>
        <w:t>Viesti</w:t>
      </w:r>
      <w:r w:rsidR="00BE59FF" w:rsidRPr="00353F1F">
        <w:rPr>
          <w:szCs w:val="24"/>
        </w:rPr>
        <w:t>sanoman</w:t>
      </w:r>
      <w:r w:rsidRPr="00353F1F">
        <w:rPr>
          <w:szCs w:val="24"/>
        </w:rPr>
        <w:t xml:space="preserve"> tietosisältönä voi olla asian varsinainen tietosisältö (+ mahd</w:t>
      </w:r>
      <w:r w:rsidR="00F04DF9">
        <w:rPr>
          <w:szCs w:val="24"/>
        </w:rPr>
        <w:t>ollinen</w:t>
      </w:r>
      <w:r w:rsidRPr="00353F1F">
        <w:rPr>
          <w:szCs w:val="24"/>
        </w:rPr>
        <w:t xml:space="preserve"> liite) tai URL asiointipalveluun tai suoraan asiointipalvelussa olevaan asiakirjaan.</w:t>
      </w:r>
    </w:p>
    <w:p w14:paraId="57A5C369" w14:textId="4F041E51" w:rsidR="000458B9" w:rsidRPr="00353F1F" w:rsidRDefault="000458B9" w:rsidP="006D0A85">
      <w:pPr>
        <w:spacing w:after="120"/>
        <w:rPr>
          <w:szCs w:val="24"/>
        </w:rPr>
      </w:pPr>
      <w:r w:rsidRPr="00353F1F">
        <w:rPr>
          <w:szCs w:val="24"/>
        </w:rPr>
        <w:t xml:space="preserve">Heräteviestin otsikossa </w:t>
      </w:r>
      <w:r w:rsidR="008C3BDB" w:rsidRPr="00353F1F">
        <w:rPr>
          <w:szCs w:val="24"/>
        </w:rPr>
        <w:t xml:space="preserve">tulee olla </w:t>
      </w:r>
      <w:r w:rsidRPr="00353F1F">
        <w:rPr>
          <w:szCs w:val="24"/>
        </w:rPr>
        <w:t>maininta viestin lähettävästä organisaatiosta. (jos viestit lähetetään Suomi.fi-nimissä)</w:t>
      </w:r>
    </w:p>
    <w:p w14:paraId="0D4683EA" w14:textId="24FB98C1" w:rsidR="000458B9" w:rsidRPr="00353F1F" w:rsidRDefault="000458B9" w:rsidP="006D0A85">
      <w:pPr>
        <w:spacing w:after="120"/>
        <w:rPr>
          <w:szCs w:val="24"/>
        </w:rPr>
      </w:pPr>
      <w:r w:rsidRPr="00353F1F">
        <w:rPr>
          <w:szCs w:val="24"/>
        </w:rPr>
        <w:t>Viestis</w:t>
      </w:r>
      <w:r w:rsidR="00BE59FF" w:rsidRPr="00353F1F">
        <w:rPr>
          <w:szCs w:val="24"/>
        </w:rPr>
        <w:t>anomassa</w:t>
      </w:r>
      <w:r w:rsidRPr="00353F1F">
        <w:rPr>
          <w:szCs w:val="24"/>
        </w:rPr>
        <w:t xml:space="preserve"> </w:t>
      </w:r>
      <w:r w:rsidR="008C3BDB" w:rsidRPr="00353F1F">
        <w:rPr>
          <w:szCs w:val="24"/>
        </w:rPr>
        <w:t xml:space="preserve">on </w:t>
      </w:r>
      <w:r w:rsidRPr="00353F1F">
        <w:rPr>
          <w:szCs w:val="24"/>
        </w:rPr>
        <w:t>mukana tieto viestin tiedoksianto-tyypistä (tavallinen tai todisteellinen). Näissä tapauksissa huomioita</w:t>
      </w:r>
      <w:r w:rsidR="008C3BDB" w:rsidRPr="00353F1F">
        <w:rPr>
          <w:szCs w:val="24"/>
        </w:rPr>
        <w:t>va</w:t>
      </w:r>
      <w:r w:rsidRPr="00353F1F">
        <w:rPr>
          <w:szCs w:val="24"/>
        </w:rPr>
        <w:t xml:space="preserve"> heräteviestin ja </w:t>
      </w:r>
      <w:r w:rsidR="008C3BDB" w:rsidRPr="00353F1F">
        <w:rPr>
          <w:szCs w:val="24"/>
        </w:rPr>
        <w:t xml:space="preserve">Viesti-palvelussa olevan </w:t>
      </w:r>
      <w:r w:rsidRPr="00353F1F">
        <w:rPr>
          <w:szCs w:val="24"/>
        </w:rPr>
        <w:t>viestin otsikointi.</w:t>
      </w:r>
    </w:p>
    <w:p w14:paraId="0D35D87F" w14:textId="77777777" w:rsidR="000B6221" w:rsidRPr="00353F1F" w:rsidRDefault="000B6221" w:rsidP="000B6221">
      <w:pPr>
        <w:spacing w:after="120"/>
        <w:ind w:left="1304"/>
        <w:rPr>
          <w:szCs w:val="24"/>
        </w:rPr>
      </w:pPr>
    </w:p>
    <w:p w14:paraId="65812137" w14:textId="18B5135A" w:rsidR="000458B9" w:rsidRPr="00353F1F" w:rsidRDefault="000458B9" w:rsidP="000B6221">
      <w:pPr>
        <w:pStyle w:val="Luettelokappale"/>
        <w:spacing w:after="120"/>
        <w:ind w:left="33"/>
        <w:rPr>
          <w:b/>
          <w:szCs w:val="24"/>
        </w:rPr>
      </w:pPr>
      <w:r w:rsidRPr="00353F1F">
        <w:rPr>
          <w:b/>
          <w:szCs w:val="24"/>
        </w:rPr>
        <w:t>C – Viestit-palvelu vastaanottaa Asiointipalvelun lähettämän viesti</w:t>
      </w:r>
      <w:r w:rsidR="00BE59FF" w:rsidRPr="00353F1F">
        <w:rPr>
          <w:b/>
          <w:szCs w:val="24"/>
        </w:rPr>
        <w:t>sanoman</w:t>
      </w:r>
    </w:p>
    <w:p w14:paraId="353362E0" w14:textId="49BD7BA7" w:rsidR="000458B9" w:rsidRPr="00353F1F" w:rsidRDefault="006A77DB" w:rsidP="000B6221">
      <w:pPr>
        <w:spacing w:after="120"/>
        <w:rPr>
          <w:szCs w:val="24"/>
        </w:rPr>
      </w:pPr>
      <w:r w:rsidRPr="00353F1F">
        <w:rPr>
          <w:szCs w:val="24"/>
        </w:rPr>
        <w:t>Tieto asiakkaan antamasta suostumuksesta sähköisen viestinvälityksen käyttöön on saapuvassa viestis</w:t>
      </w:r>
      <w:r w:rsidR="00BE59FF" w:rsidRPr="00353F1F">
        <w:rPr>
          <w:szCs w:val="24"/>
        </w:rPr>
        <w:t>anomassa.</w:t>
      </w:r>
    </w:p>
    <w:p w14:paraId="0F64EDD7" w14:textId="77777777" w:rsidR="000458B9" w:rsidRPr="00353F1F" w:rsidRDefault="000458B9" w:rsidP="000B6221">
      <w:pPr>
        <w:spacing w:after="120"/>
        <w:rPr>
          <w:szCs w:val="24"/>
        </w:rPr>
      </w:pPr>
      <w:r w:rsidRPr="00353F1F">
        <w:rPr>
          <w:szCs w:val="24"/>
        </w:rPr>
        <w:t xml:space="preserve">Jos </w:t>
      </w:r>
    </w:p>
    <w:p w14:paraId="2E050901" w14:textId="258086BE" w:rsidR="000458B9" w:rsidRPr="00353F1F" w:rsidRDefault="000458B9" w:rsidP="000B6221">
      <w:pPr>
        <w:pStyle w:val="Luettelokappale"/>
        <w:numPr>
          <w:ilvl w:val="0"/>
          <w:numId w:val="21"/>
        </w:numPr>
        <w:spacing w:after="120"/>
        <w:rPr>
          <w:szCs w:val="24"/>
        </w:rPr>
      </w:pPr>
      <w:r w:rsidRPr="00353F1F">
        <w:rPr>
          <w:szCs w:val="24"/>
        </w:rPr>
        <w:t xml:space="preserve">suostumus </w:t>
      </w:r>
      <w:r w:rsidR="00BE59FF" w:rsidRPr="00353F1F">
        <w:rPr>
          <w:szCs w:val="24"/>
        </w:rPr>
        <w:t xml:space="preserve">on </w:t>
      </w:r>
      <w:r w:rsidRPr="00353F1F">
        <w:rPr>
          <w:szCs w:val="24"/>
        </w:rPr>
        <w:t xml:space="preserve">olemassa ja </w:t>
      </w:r>
      <w:r w:rsidR="00BE59FF" w:rsidRPr="00353F1F">
        <w:rPr>
          <w:szCs w:val="24"/>
        </w:rPr>
        <w:t>poikkeavaa postiosoitetietoa</w:t>
      </w:r>
      <w:r w:rsidRPr="00353F1F">
        <w:rPr>
          <w:szCs w:val="24"/>
        </w:rPr>
        <w:t xml:space="preserve"> ei ole annettu =&gt; Viesti</w:t>
      </w:r>
      <w:r w:rsidR="00BE59FF" w:rsidRPr="00353F1F">
        <w:rPr>
          <w:szCs w:val="24"/>
        </w:rPr>
        <w:t>sanoma</w:t>
      </w:r>
      <w:r w:rsidRPr="00353F1F">
        <w:rPr>
          <w:szCs w:val="24"/>
        </w:rPr>
        <w:t xml:space="preserve"> tallentuu Viestit-palveluun, eteneminen </w:t>
      </w:r>
      <w:r w:rsidR="00BE59FF" w:rsidRPr="00353F1F">
        <w:rPr>
          <w:szCs w:val="24"/>
        </w:rPr>
        <w:t xml:space="preserve">jatkuu </w:t>
      </w:r>
      <w:r w:rsidRPr="00353F1F">
        <w:rPr>
          <w:szCs w:val="24"/>
        </w:rPr>
        <w:t>D-vaiheen mukaisesti</w:t>
      </w:r>
    </w:p>
    <w:p w14:paraId="2D40367A" w14:textId="4F5AF99D" w:rsidR="000458B9" w:rsidRPr="00353F1F" w:rsidRDefault="00BE59FF" w:rsidP="000B6221">
      <w:pPr>
        <w:pStyle w:val="Luettelokappale"/>
        <w:numPr>
          <w:ilvl w:val="0"/>
          <w:numId w:val="21"/>
        </w:numPr>
        <w:spacing w:after="120"/>
        <w:rPr>
          <w:szCs w:val="24"/>
        </w:rPr>
      </w:pPr>
      <w:r w:rsidRPr="00353F1F">
        <w:rPr>
          <w:szCs w:val="24"/>
        </w:rPr>
        <w:t>poikkeava asiakohtainen postiosoite annettu</w:t>
      </w:r>
      <w:r w:rsidR="000458B9" w:rsidRPr="00353F1F">
        <w:rPr>
          <w:szCs w:val="24"/>
        </w:rPr>
        <w:t xml:space="preserve"> =&gt; Viesti</w:t>
      </w:r>
      <w:r w:rsidRPr="00353F1F">
        <w:rPr>
          <w:szCs w:val="24"/>
        </w:rPr>
        <w:t>sanoma</w:t>
      </w:r>
      <w:r w:rsidR="000458B9" w:rsidRPr="00353F1F">
        <w:rPr>
          <w:szCs w:val="24"/>
        </w:rPr>
        <w:t xml:space="preserve"> siirre</w:t>
      </w:r>
      <w:r w:rsidR="00047833" w:rsidRPr="00353F1F">
        <w:rPr>
          <w:szCs w:val="24"/>
        </w:rPr>
        <w:t>tään postitus-palveluun (vaihe H</w:t>
      </w:r>
      <w:r w:rsidR="000458B9" w:rsidRPr="00353F1F">
        <w:rPr>
          <w:szCs w:val="24"/>
        </w:rPr>
        <w:t>)</w:t>
      </w:r>
    </w:p>
    <w:p w14:paraId="6AB6D129" w14:textId="7134379C" w:rsidR="000458B9" w:rsidRPr="00353F1F" w:rsidRDefault="000458B9" w:rsidP="000B6221">
      <w:pPr>
        <w:pStyle w:val="Luettelokappale"/>
        <w:spacing w:after="120"/>
        <w:ind w:left="33"/>
        <w:rPr>
          <w:szCs w:val="24"/>
        </w:rPr>
      </w:pPr>
    </w:p>
    <w:p w14:paraId="0526B3B2" w14:textId="77777777" w:rsidR="00353F1F" w:rsidRDefault="00353F1F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B463D60" w14:textId="054D64F5" w:rsidR="000458B9" w:rsidRPr="00353F1F" w:rsidRDefault="000458B9" w:rsidP="000B6221">
      <w:pPr>
        <w:pStyle w:val="Luettelokappale"/>
        <w:spacing w:after="120"/>
        <w:ind w:left="33"/>
        <w:rPr>
          <w:szCs w:val="24"/>
        </w:rPr>
      </w:pPr>
      <w:r w:rsidRPr="00353F1F">
        <w:rPr>
          <w:b/>
          <w:szCs w:val="24"/>
        </w:rPr>
        <w:lastRenderedPageBreak/>
        <w:t>D -  Viestit-palvelu lähettää herätteen asiakkaalle</w:t>
      </w:r>
    </w:p>
    <w:p w14:paraId="18E93A16" w14:textId="00F4804C" w:rsidR="000458B9" w:rsidRPr="00353F1F" w:rsidRDefault="000458B9" w:rsidP="000B6221">
      <w:pPr>
        <w:pStyle w:val="Luettelokappale"/>
        <w:spacing w:after="120"/>
        <w:ind w:left="33"/>
        <w:rPr>
          <w:szCs w:val="24"/>
        </w:rPr>
      </w:pPr>
      <w:r w:rsidRPr="00353F1F">
        <w:rPr>
          <w:szCs w:val="24"/>
        </w:rPr>
        <w:t>Viestit-palvelu ilmoittaa asiakasta herätteellä saapuneesta viestistä. Heräte lähetetään asiakkaan ilmoittamaan sähköpostiosoitteeseen.</w:t>
      </w:r>
    </w:p>
    <w:p w14:paraId="4666160A" w14:textId="77777777" w:rsidR="000458B9" w:rsidRPr="00353F1F" w:rsidRDefault="000458B9" w:rsidP="000B6221">
      <w:pPr>
        <w:pStyle w:val="Luettelokappale"/>
        <w:spacing w:after="120"/>
        <w:ind w:left="33"/>
        <w:rPr>
          <w:szCs w:val="24"/>
        </w:rPr>
      </w:pPr>
      <w:r w:rsidRPr="00353F1F">
        <w:rPr>
          <w:szCs w:val="24"/>
        </w:rPr>
        <w:t xml:space="preserve">Viestit-palvelu lähettää heräteviestit aikavälillä 07:00-22:00.   </w:t>
      </w:r>
    </w:p>
    <w:p w14:paraId="55685260" w14:textId="178646A9" w:rsidR="000458B9" w:rsidRPr="00353F1F" w:rsidRDefault="000458B9" w:rsidP="00852A75">
      <w:pPr>
        <w:pStyle w:val="Luettelokappale"/>
        <w:spacing w:after="120"/>
        <w:ind w:left="33"/>
        <w:rPr>
          <w:szCs w:val="24"/>
        </w:rPr>
      </w:pPr>
      <w:r w:rsidRPr="00353F1F">
        <w:rPr>
          <w:szCs w:val="24"/>
        </w:rPr>
        <w:t>Jos kyseessä tiedoksianto-tyyppinen viesti, Viestit-palvelu informoi asiointipalvelu</w:t>
      </w:r>
      <w:r w:rsidR="00BE59FF" w:rsidRPr="00353F1F">
        <w:rPr>
          <w:szCs w:val="24"/>
        </w:rPr>
        <w:t>a</w:t>
      </w:r>
      <w:r w:rsidRPr="00353F1F">
        <w:rPr>
          <w:szCs w:val="24"/>
        </w:rPr>
        <w:t xml:space="preserve"> herätteen lähettämisestä </w:t>
      </w:r>
      <w:r w:rsidR="00BE59FF" w:rsidRPr="00353F1F">
        <w:rPr>
          <w:szCs w:val="24"/>
        </w:rPr>
        <w:t>ja merkitsee viesti</w:t>
      </w:r>
      <w:r w:rsidR="004A56E6" w:rsidRPr="00353F1F">
        <w:rPr>
          <w:szCs w:val="24"/>
        </w:rPr>
        <w:t xml:space="preserve">n </w:t>
      </w:r>
      <w:r w:rsidR="00BE59FF" w:rsidRPr="00353F1F">
        <w:rPr>
          <w:szCs w:val="24"/>
        </w:rPr>
        <w:t xml:space="preserve">metatietoihin </w:t>
      </w:r>
      <w:r w:rsidR="004A56E6" w:rsidRPr="00353F1F">
        <w:rPr>
          <w:szCs w:val="24"/>
        </w:rPr>
        <w:t>herätteen lähettämisajan</w:t>
      </w:r>
      <w:r w:rsidR="00BE59FF" w:rsidRPr="00353F1F">
        <w:rPr>
          <w:szCs w:val="24"/>
        </w:rPr>
        <w:t>, joka esitetään asiakkaalle osana viestiä</w:t>
      </w:r>
      <w:r w:rsidR="004A56E6" w:rsidRPr="00353F1F">
        <w:rPr>
          <w:szCs w:val="24"/>
        </w:rPr>
        <w:t xml:space="preserve"> </w:t>
      </w:r>
      <w:r w:rsidR="00852A75" w:rsidRPr="00353F1F">
        <w:rPr>
          <w:szCs w:val="24"/>
        </w:rPr>
        <w:br/>
      </w:r>
      <w:r w:rsidRPr="00353F1F">
        <w:rPr>
          <w:szCs w:val="24"/>
        </w:rPr>
        <w:t>=&gt;</w:t>
      </w:r>
      <w:r w:rsidR="004A56E6" w:rsidRPr="00353F1F">
        <w:rPr>
          <w:szCs w:val="24"/>
        </w:rPr>
        <w:t xml:space="preserve"> </w:t>
      </w:r>
      <w:r w:rsidRPr="00353F1F">
        <w:rPr>
          <w:szCs w:val="24"/>
        </w:rPr>
        <w:t>Tavallinen tiedoksianto katsotaan tapahtuneen</w:t>
      </w:r>
      <w:r w:rsidR="006F520B" w:rsidRPr="00353F1F">
        <w:rPr>
          <w:szCs w:val="24"/>
        </w:rPr>
        <w:t xml:space="preserve"> </w:t>
      </w:r>
      <w:r w:rsidRPr="00353F1F">
        <w:rPr>
          <w:szCs w:val="24"/>
        </w:rPr>
        <w:t>herätteen lähettämishetkellä.</w:t>
      </w:r>
    </w:p>
    <w:p w14:paraId="7293D55B" w14:textId="239C7ED3" w:rsidR="000458B9" w:rsidRPr="00353F1F" w:rsidRDefault="000458B9" w:rsidP="000B6221">
      <w:pPr>
        <w:pStyle w:val="Luettelokappale"/>
        <w:spacing w:after="120"/>
        <w:ind w:left="33"/>
        <w:rPr>
          <w:szCs w:val="24"/>
        </w:rPr>
      </w:pPr>
    </w:p>
    <w:p w14:paraId="33DC3D54" w14:textId="6962E382" w:rsidR="00047833" w:rsidRPr="00353F1F" w:rsidRDefault="00047833" w:rsidP="00047833">
      <w:pPr>
        <w:tabs>
          <w:tab w:val="left" w:pos="5475"/>
        </w:tabs>
        <w:spacing w:after="120"/>
        <w:rPr>
          <w:b/>
          <w:szCs w:val="24"/>
        </w:rPr>
      </w:pPr>
      <w:r w:rsidRPr="00353F1F">
        <w:rPr>
          <w:b/>
          <w:szCs w:val="24"/>
        </w:rPr>
        <w:t>E – Heräteviesti ei tavoita asiakasta</w:t>
      </w:r>
    </w:p>
    <w:p w14:paraId="2329A040" w14:textId="303384E4" w:rsidR="00047833" w:rsidRPr="00353F1F" w:rsidRDefault="00BE59FF" w:rsidP="00047833">
      <w:pPr>
        <w:tabs>
          <w:tab w:val="left" w:pos="5475"/>
        </w:tabs>
        <w:spacing w:after="120"/>
        <w:rPr>
          <w:szCs w:val="24"/>
        </w:rPr>
      </w:pPr>
      <w:r w:rsidRPr="00353F1F">
        <w:rPr>
          <w:szCs w:val="24"/>
        </w:rPr>
        <w:t>Jos</w:t>
      </w:r>
      <w:r w:rsidR="00047833" w:rsidRPr="00353F1F">
        <w:rPr>
          <w:szCs w:val="24"/>
        </w:rPr>
        <w:t xml:space="preserve"> heräteviesti ei saavuta asiakasta väärän </w:t>
      </w:r>
      <w:r w:rsidRPr="00353F1F">
        <w:rPr>
          <w:szCs w:val="24"/>
        </w:rPr>
        <w:t>sähköpostiosoitteen</w:t>
      </w:r>
      <w:r w:rsidR="00047833" w:rsidRPr="00353F1F">
        <w:rPr>
          <w:szCs w:val="24"/>
        </w:rPr>
        <w:t xml:space="preserve"> vuoksi, Viestit-palvelu </w:t>
      </w:r>
    </w:p>
    <w:p w14:paraId="082A5D74" w14:textId="48C5FC78" w:rsidR="005D6CB6" w:rsidRPr="00353F1F" w:rsidRDefault="0026290B" w:rsidP="005D6CB6">
      <w:pPr>
        <w:pStyle w:val="Luettelokappale"/>
        <w:numPr>
          <w:ilvl w:val="0"/>
          <w:numId w:val="10"/>
        </w:numPr>
        <w:tabs>
          <w:tab w:val="left" w:pos="5475"/>
        </w:tabs>
        <w:spacing w:after="120"/>
        <w:rPr>
          <w:szCs w:val="24"/>
        </w:rPr>
      </w:pPr>
      <w:r>
        <w:rPr>
          <w:szCs w:val="24"/>
        </w:rPr>
        <w:t>s</w:t>
      </w:r>
      <w:r w:rsidR="00047833" w:rsidRPr="00353F1F">
        <w:rPr>
          <w:szCs w:val="24"/>
        </w:rPr>
        <w:t>iirtää viestin Postitus-palveluun (vaihe H)</w:t>
      </w:r>
    </w:p>
    <w:p w14:paraId="222462DB" w14:textId="4FF08D2C" w:rsidR="00565DFD" w:rsidRPr="00353F1F" w:rsidRDefault="00852A75" w:rsidP="005D6CB6">
      <w:pPr>
        <w:pStyle w:val="Luettelokappale"/>
        <w:numPr>
          <w:ilvl w:val="0"/>
          <w:numId w:val="10"/>
        </w:numPr>
        <w:tabs>
          <w:tab w:val="left" w:pos="5475"/>
        </w:tabs>
        <w:spacing w:after="120"/>
        <w:rPr>
          <w:szCs w:val="24"/>
        </w:rPr>
      </w:pPr>
      <w:r w:rsidRPr="00353F1F">
        <w:rPr>
          <w:szCs w:val="24"/>
        </w:rPr>
        <w:t>(</w:t>
      </w:r>
      <w:r w:rsidR="00F81A80">
        <w:rPr>
          <w:szCs w:val="24"/>
        </w:rPr>
        <w:t>l</w:t>
      </w:r>
      <w:r w:rsidR="00076969" w:rsidRPr="00353F1F">
        <w:rPr>
          <w:szCs w:val="24"/>
        </w:rPr>
        <w:t>ähettää</w:t>
      </w:r>
      <w:r w:rsidR="00565DFD" w:rsidRPr="00353F1F">
        <w:rPr>
          <w:szCs w:val="24"/>
        </w:rPr>
        <w:t xml:space="preserve"> </w:t>
      </w:r>
      <w:r w:rsidR="00076969" w:rsidRPr="00353F1F">
        <w:rPr>
          <w:szCs w:val="24"/>
        </w:rPr>
        <w:t xml:space="preserve">asiakkaalle Postitus-palvelun avulla </w:t>
      </w:r>
      <w:r w:rsidR="00565DFD" w:rsidRPr="00353F1F">
        <w:rPr>
          <w:szCs w:val="24"/>
        </w:rPr>
        <w:t>pyyn</w:t>
      </w:r>
      <w:r w:rsidR="00D51CD0">
        <w:rPr>
          <w:szCs w:val="24"/>
        </w:rPr>
        <w:t>nön</w:t>
      </w:r>
      <w:r w:rsidR="00565DFD" w:rsidRPr="00353F1F">
        <w:rPr>
          <w:szCs w:val="24"/>
        </w:rPr>
        <w:t xml:space="preserve"> yhteystietojen päivittämise</w:t>
      </w:r>
      <w:r w:rsidR="00D51CD0">
        <w:rPr>
          <w:szCs w:val="24"/>
        </w:rPr>
        <w:t>ksi</w:t>
      </w:r>
      <w:r w:rsidRPr="00353F1F">
        <w:rPr>
          <w:szCs w:val="24"/>
        </w:rPr>
        <w:t>)</w:t>
      </w:r>
    </w:p>
    <w:p w14:paraId="42C34FC5" w14:textId="6B4F1373" w:rsidR="00565DFD" w:rsidRPr="00353F1F" w:rsidRDefault="00B532ED" w:rsidP="005D6CB6">
      <w:pPr>
        <w:pStyle w:val="Luettelokappale"/>
        <w:numPr>
          <w:ilvl w:val="0"/>
          <w:numId w:val="10"/>
        </w:numPr>
        <w:tabs>
          <w:tab w:val="left" w:pos="5475"/>
        </w:tabs>
        <w:spacing w:after="120"/>
        <w:rPr>
          <w:szCs w:val="24"/>
        </w:rPr>
      </w:pPr>
      <w:r>
        <w:rPr>
          <w:szCs w:val="24"/>
        </w:rPr>
        <w:t>tallentaa t</w:t>
      </w:r>
      <w:r w:rsidR="00076969" w:rsidRPr="00353F1F">
        <w:rPr>
          <w:szCs w:val="24"/>
        </w:rPr>
        <w:t>ie</w:t>
      </w:r>
      <w:r>
        <w:rPr>
          <w:szCs w:val="24"/>
        </w:rPr>
        <w:t>don</w:t>
      </w:r>
      <w:r w:rsidR="00076969" w:rsidRPr="00353F1F">
        <w:rPr>
          <w:szCs w:val="24"/>
        </w:rPr>
        <w:t xml:space="preserve"> virheellisestä yhteystiedosta a</w:t>
      </w:r>
      <w:r w:rsidR="00565DFD" w:rsidRPr="00353F1F">
        <w:rPr>
          <w:szCs w:val="24"/>
        </w:rPr>
        <w:t>siakkaan tietoi</w:t>
      </w:r>
      <w:r w:rsidR="00076969" w:rsidRPr="00353F1F">
        <w:rPr>
          <w:szCs w:val="24"/>
        </w:rPr>
        <w:t>hi</w:t>
      </w:r>
      <w:r w:rsidR="00565DFD" w:rsidRPr="00353F1F">
        <w:rPr>
          <w:szCs w:val="24"/>
        </w:rPr>
        <w:t xml:space="preserve">n </w:t>
      </w:r>
      <w:r w:rsidR="00076969" w:rsidRPr="00353F1F">
        <w:rPr>
          <w:szCs w:val="24"/>
        </w:rPr>
        <w:t>ja pyyntö yhteystietojen päivittämiseen esitetään asiakkaalle</w:t>
      </w:r>
      <w:r w:rsidR="00852A75" w:rsidRPr="00353F1F">
        <w:rPr>
          <w:szCs w:val="24"/>
        </w:rPr>
        <w:t>,</w:t>
      </w:r>
      <w:r w:rsidR="00076969" w:rsidRPr="00353F1F">
        <w:rPr>
          <w:szCs w:val="24"/>
        </w:rPr>
        <w:t xml:space="preserve"> kun </w:t>
      </w:r>
      <w:r w:rsidR="00C60818" w:rsidRPr="00353F1F">
        <w:rPr>
          <w:szCs w:val="24"/>
        </w:rPr>
        <w:t>hän seuraavan kerran kirjautuu käyttämään palvelua.</w:t>
      </w:r>
    </w:p>
    <w:p w14:paraId="4D9B6EE8" w14:textId="77777777" w:rsidR="00047833" w:rsidRPr="00353F1F" w:rsidRDefault="00047833" w:rsidP="000B6221">
      <w:pPr>
        <w:pStyle w:val="Luettelokappale"/>
        <w:spacing w:after="120"/>
        <w:ind w:left="33"/>
        <w:rPr>
          <w:szCs w:val="24"/>
        </w:rPr>
      </w:pPr>
    </w:p>
    <w:p w14:paraId="07DF0D80" w14:textId="6C2ADF84" w:rsidR="000458B9" w:rsidRPr="00353F1F" w:rsidRDefault="00047833" w:rsidP="000B6221">
      <w:pPr>
        <w:pStyle w:val="Luettelokappale"/>
        <w:spacing w:after="120"/>
        <w:ind w:left="33"/>
        <w:rPr>
          <w:szCs w:val="24"/>
        </w:rPr>
      </w:pPr>
      <w:r w:rsidRPr="00353F1F">
        <w:rPr>
          <w:b/>
          <w:szCs w:val="24"/>
        </w:rPr>
        <w:t>F</w:t>
      </w:r>
      <w:r w:rsidR="000458B9" w:rsidRPr="00353F1F">
        <w:rPr>
          <w:b/>
          <w:szCs w:val="24"/>
        </w:rPr>
        <w:t xml:space="preserve"> – Asiakas siirtyy Viestit-palveluun</w:t>
      </w:r>
    </w:p>
    <w:p w14:paraId="5D651B07" w14:textId="7DAA51AF" w:rsidR="006F520B" w:rsidRPr="00353F1F" w:rsidRDefault="000458B9" w:rsidP="006F520B">
      <w:pPr>
        <w:pStyle w:val="Luettelokappale"/>
        <w:spacing w:after="120"/>
        <w:ind w:left="33"/>
        <w:rPr>
          <w:szCs w:val="24"/>
        </w:rPr>
      </w:pPr>
      <w:r w:rsidRPr="00353F1F">
        <w:rPr>
          <w:szCs w:val="24"/>
        </w:rPr>
        <w:t>Asiakas tunnistautu</w:t>
      </w:r>
      <w:r w:rsidR="008C3BDB" w:rsidRPr="00353F1F">
        <w:rPr>
          <w:szCs w:val="24"/>
        </w:rPr>
        <w:t>u</w:t>
      </w:r>
      <w:r w:rsidRPr="00353F1F">
        <w:rPr>
          <w:szCs w:val="24"/>
        </w:rPr>
        <w:t xml:space="preserve"> Viestit-palveluun</w:t>
      </w:r>
      <w:r w:rsidR="008C3BDB" w:rsidRPr="00353F1F">
        <w:rPr>
          <w:szCs w:val="24"/>
        </w:rPr>
        <w:t>.</w:t>
      </w:r>
    </w:p>
    <w:p w14:paraId="346BC201" w14:textId="48757D82" w:rsidR="000458B9" w:rsidRPr="00353F1F" w:rsidRDefault="00852A75" w:rsidP="006F520B">
      <w:pPr>
        <w:pStyle w:val="Luettelokappale"/>
        <w:spacing w:after="120"/>
        <w:ind w:left="33"/>
        <w:rPr>
          <w:szCs w:val="24"/>
        </w:rPr>
      </w:pPr>
      <w:r w:rsidRPr="00353F1F">
        <w:rPr>
          <w:szCs w:val="24"/>
        </w:rPr>
        <w:t xml:space="preserve">Hänen </w:t>
      </w:r>
      <w:r w:rsidR="000458B9" w:rsidRPr="00353F1F">
        <w:rPr>
          <w:szCs w:val="24"/>
        </w:rPr>
        <w:t xml:space="preserve">Viestit-palvelussa </w:t>
      </w:r>
      <w:r w:rsidR="006F520B" w:rsidRPr="00353F1F">
        <w:rPr>
          <w:szCs w:val="24"/>
        </w:rPr>
        <w:t xml:space="preserve">on </w:t>
      </w:r>
      <w:r w:rsidR="008C3BDB" w:rsidRPr="00353F1F">
        <w:rPr>
          <w:szCs w:val="24"/>
        </w:rPr>
        <w:t xml:space="preserve">uusi </w:t>
      </w:r>
      <w:r w:rsidR="000458B9" w:rsidRPr="00353F1F">
        <w:rPr>
          <w:szCs w:val="24"/>
        </w:rPr>
        <w:t xml:space="preserve">Viesti asiakkaalle. </w:t>
      </w:r>
      <w:r w:rsidR="000458B9" w:rsidRPr="00353F1F">
        <w:rPr>
          <w:szCs w:val="24"/>
        </w:rPr>
        <w:br/>
        <w:t xml:space="preserve">Jos </w:t>
      </w:r>
      <w:r w:rsidR="006F520B" w:rsidRPr="00353F1F">
        <w:rPr>
          <w:szCs w:val="24"/>
        </w:rPr>
        <w:t xml:space="preserve">lukemattomana </w:t>
      </w:r>
      <w:r w:rsidR="000458B9" w:rsidRPr="00353F1F">
        <w:rPr>
          <w:szCs w:val="24"/>
        </w:rPr>
        <w:t xml:space="preserve">viestinä </w:t>
      </w:r>
      <w:r w:rsidR="006F520B" w:rsidRPr="00353F1F">
        <w:rPr>
          <w:szCs w:val="24"/>
        </w:rPr>
        <w:t xml:space="preserve">on </w:t>
      </w:r>
      <w:r w:rsidR="000458B9" w:rsidRPr="00353F1F">
        <w:rPr>
          <w:szCs w:val="24"/>
        </w:rPr>
        <w:t>todisteellinen tiedoksianto</w:t>
      </w:r>
    </w:p>
    <w:p w14:paraId="24FE7BEE" w14:textId="797E5634" w:rsidR="000458B9" w:rsidRPr="00353F1F" w:rsidRDefault="00DF2031" w:rsidP="000B6221">
      <w:pPr>
        <w:pStyle w:val="Luettelokappale"/>
        <w:numPr>
          <w:ilvl w:val="0"/>
          <w:numId w:val="10"/>
        </w:numPr>
        <w:spacing w:after="120"/>
        <w:rPr>
          <w:szCs w:val="24"/>
        </w:rPr>
      </w:pPr>
      <w:r>
        <w:rPr>
          <w:szCs w:val="24"/>
        </w:rPr>
        <w:t>a</w:t>
      </w:r>
      <w:r w:rsidR="000458B9" w:rsidRPr="00353F1F">
        <w:rPr>
          <w:szCs w:val="24"/>
        </w:rPr>
        <w:t>siakkaalle näytettävä</w:t>
      </w:r>
      <w:r w:rsidR="00852A75" w:rsidRPr="00353F1F">
        <w:rPr>
          <w:szCs w:val="24"/>
        </w:rPr>
        <w:t>ss</w:t>
      </w:r>
      <w:r w:rsidR="000458B9" w:rsidRPr="00353F1F">
        <w:rPr>
          <w:szCs w:val="24"/>
        </w:rPr>
        <w:t>ä käyttöliittymä</w:t>
      </w:r>
      <w:r w:rsidR="00852A75" w:rsidRPr="00353F1F">
        <w:rPr>
          <w:szCs w:val="24"/>
        </w:rPr>
        <w:t>ss</w:t>
      </w:r>
      <w:r w:rsidR="000458B9" w:rsidRPr="00353F1F">
        <w:rPr>
          <w:szCs w:val="24"/>
        </w:rPr>
        <w:t xml:space="preserve">ä </w:t>
      </w:r>
      <w:r w:rsidR="00852A75" w:rsidRPr="00353F1F">
        <w:rPr>
          <w:szCs w:val="24"/>
        </w:rPr>
        <w:t xml:space="preserve">esitetään </w:t>
      </w:r>
      <w:r w:rsidR="000458B9" w:rsidRPr="00353F1F">
        <w:rPr>
          <w:szCs w:val="24"/>
        </w:rPr>
        <w:t>informaatio saapuneesta, vastaanottokuittausta vaativasta viestistä ja painike, jolla viesti avataan luettavaksi</w:t>
      </w:r>
      <w:r w:rsidR="006F520B" w:rsidRPr="00353F1F">
        <w:rPr>
          <w:szCs w:val="24"/>
        </w:rPr>
        <w:t>. Toiminto siten pakottaa asiakkaan avaamaan tiedoksiantoviestin</w:t>
      </w:r>
      <w:r w:rsidR="00852A75" w:rsidRPr="00353F1F">
        <w:rPr>
          <w:szCs w:val="24"/>
        </w:rPr>
        <w:t xml:space="preserve"> ennen muita toimenpiteitä</w:t>
      </w:r>
      <w:r w:rsidR="006F520B" w:rsidRPr="00353F1F">
        <w:rPr>
          <w:szCs w:val="24"/>
        </w:rPr>
        <w:t>.</w:t>
      </w:r>
      <w:r w:rsidR="000458B9" w:rsidRPr="00353F1F">
        <w:rPr>
          <w:szCs w:val="24"/>
        </w:rPr>
        <w:t xml:space="preserve"> </w:t>
      </w:r>
    </w:p>
    <w:p w14:paraId="51E52297" w14:textId="350B4620" w:rsidR="000458B9" w:rsidRPr="00353F1F" w:rsidRDefault="000458B9" w:rsidP="000B6221">
      <w:pPr>
        <w:pStyle w:val="Luettelokappale"/>
        <w:numPr>
          <w:ilvl w:val="0"/>
          <w:numId w:val="10"/>
        </w:numPr>
        <w:spacing w:after="120"/>
        <w:rPr>
          <w:szCs w:val="24"/>
        </w:rPr>
      </w:pPr>
      <w:r w:rsidRPr="00353F1F">
        <w:rPr>
          <w:szCs w:val="24"/>
        </w:rPr>
        <w:t>Viestit-palvelu informoi asiointipalvelua todisteellisen tiedoksia</w:t>
      </w:r>
      <w:r w:rsidR="008C3BDB" w:rsidRPr="00353F1F">
        <w:rPr>
          <w:szCs w:val="24"/>
        </w:rPr>
        <w:t>nnon lukemisesta</w:t>
      </w:r>
      <w:r w:rsidR="00852A75" w:rsidRPr="00353F1F">
        <w:rPr>
          <w:szCs w:val="24"/>
        </w:rPr>
        <w:br/>
      </w:r>
      <w:r w:rsidR="008C3BDB" w:rsidRPr="00353F1F">
        <w:rPr>
          <w:szCs w:val="24"/>
        </w:rPr>
        <w:t xml:space="preserve"> =&gt; Todisteellis</w:t>
      </w:r>
      <w:r w:rsidRPr="00353F1F">
        <w:rPr>
          <w:szCs w:val="24"/>
        </w:rPr>
        <w:t>en tiedoksian</w:t>
      </w:r>
      <w:r w:rsidR="008C3BDB" w:rsidRPr="00353F1F">
        <w:rPr>
          <w:szCs w:val="24"/>
        </w:rPr>
        <w:t>n</w:t>
      </w:r>
      <w:r w:rsidRPr="00353F1F">
        <w:rPr>
          <w:szCs w:val="24"/>
        </w:rPr>
        <w:t>o</w:t>
      </w:r>
      <w:r w:rsidR="008C3BDB" w:rsidRPr="00353F1F">
        <w:rPr>
          <w:szCs w:val="24"/>
        </w:rPr>
        <w:t>n</w:t>
      </w:r>
      <w:r w:rsidRPr="00353F1F">
        <w:rPr>
          <w:szCs w:val="24"/>
        </w:rPr>
        <w:t xml:space="preserve"> katsotaan tapahtuneen.</w:t>
      </w:r>
    </w:p>
    <w:p w14:paraId="33DC20B3" w14:textId="77777777" w:rsidR="000458B9" w:rsidRPr="00353F1F" w:rsidRDefault="000458B9" w:rsidP="000B6221">
      <w:pPr>
        <w:pStyle w:val="Luettelokappale"/>
        <w:spacing w:after="120"/>
        <w:ind w:left="33"/>
        <w:rPr>
          <w:szCs w:val="24"/>
        </w:rPr>
      </w:pPr>
    </w:p>
    <w:p w14:paraId="710C6ADC" w14:textId="4F62714F" w:rsidR="005033D8" w:rsidRPr="00353F1F" w:rsidRDefault="00047833" w:rsidP="000B6221">
      <w:pPr>
        <w:pStyle w:val="Luettelokappale"/>
        <w:spacing w:after="120"/>
        <w:ind w:left="33"/>
        <w:rPr>
          <w:b/>
          <w:szCs w:val="24"/>
        </w:rPr>
      </w:pPr>
      <w:r w:rsidRPr="00353F1F">
        <w:rPr>
          <w:b/>
          <w:szCs w:val="24"/>
        </w:rPr>
        <w:t>G</w:t>
      </w:r>
      <w:r w:rsidR="005033D8" w:rsidRPr="00353F1F">
        <w:rPr>
          <w:b/>
          <w:szCs w:val="24"/>
        </w:rPr>
        <w:t xml:space="preserve"> – Viesti lukemattomana </w:t>
      </w:r>
      <w:r w:rsidR="006D0A85" w:rsidRPr="00353F1F">
        <w:rPr>
          <w:b/>
          <w:szCs w:val="24"/>
        </w:rPr>
        <w:t>Viestit-palvelussa</w:t>
      </w:r>
    </w:p>
    <w:p w14:paraId="31D3BB66" w14:textId="2E785C7F" w:rsidR="005033D8" w:rsidRPr="00353F1F" w:rsidRDefault="005033D8" w:rsidP="006D0A85">
      <w:pPr>
        <w:spacing w:after="120"/>
        <w:rPr>
          <w:szCs w:val="24"/>
        </w:rPr>
      </w:pPr>
      <w:r w:rsidRPr="00353F1F">
        <w:rPr>
          <w:szCs w:val="24"/>
        </w:rPr>
        <w:t>Viestit-palvelu</w:t>
      </w:r>
      <w:r w:rsidR="006D0A85" w:rsidRPr="00353F1F">
        <w:rPr>
          <w:szCs w:val="24"/>
        </w:rPr>
        <w:t xml:space="preserve"> lähettää muistutusviestin asiakkaalle lukemattomasta viestistä. Muistutus lähetää</w:t>
      </w:r>
      <w:r w:rsidRPr="00353F1F">
        <w:rPr>
          <w:szCs w:val="24"/>
        </w:rPr>
        <w:t>n</w:t>
      </w:r>
      <w:r w:rsidR="006D0A85" w:rsidRPr="00353F1F">
        <w:rPr>
          <w:szCs w:val="24"/>
        </w:rPr>
        <w:t xml:space="preserve"> viikoittain kuukauden ajan. Tämä on Viestit-palvelun nykyinen toimintatapa.</w:t>
      </w:r>
    </w:p>
    <w:p w14:paraId="23F28605" w14:textId="3BA56D9A" w:rsidR="005033D8" w:rsidRPr="00353F1F" w:rsidRDefault="005033D8" w:rsidP="000B6221">
      <w:pPr>
        <w:spacing w:after="120"/>
        <w:rPr>
          <w:szCs w:val="24"/>
        </w:rPr>
      </w:pPr>
      <w:r w:rsidRPr="00353F1F">
        <w:rPr>
          <w:szCs w:val="24"/>
        </w:rPr>
        <w:t>Viesti-tyypin mukaisesti:</w:t>
      </w:r>
    </w:p>
    <w:p w14:paraId="7284EB61" w14:textId="6339FE04" w:rsidR="005033D8" w:rsidRPr="00353F1F" w:rsidRDefault="005033D8" w:rsidP="000B6221">
      <w:pPr>
        <w:pStyle w:val="Luettelokappale"/>
        <w:numPr>
          <w:ilvl w:val="0"/>
          <w:numId w:val="10"/>
        </w:numPr>
        <w:spacing w:after="120"/>
        <w:rPr>
          <w:szCs w:val="24"/>
        </w:rPr>
      </w:pPr>
      <w:r w:rsidRPr="00353F1F">
        <w:rPr>
          <w:szCs w:val="24"/>
        </w:rPr>
        <w:t>Todisteellinen tiedoksianto ja viranomaisaloitteellinen</w:t>
      </w:r>
      <w:r w:rsidR="00900D74">
        <w:rPr>
          <w:szCs w:val="24"/>
        </w:rPr>
        <w:t xml:space="preserve"> asiointi</w:t>
      </w:r>
      <w:r w:rsidRPr="00353F1F">
        <w:rPr>
          <w:szCs w:val="24"/>
        </w:rPr>
        <w:t xml:space="preserve"> </w:t>
      </w:r>
      <w:r w:rsidR="000458B9" w:rsidRPr="00353F1F">
        <w:rPr>
          <w:szCs w:val="24"/>
        </w:rPr>
        <w:br/>
      </w:r>
      <w:r w:rsidRPr="00353F1F">
        <w:rPr>
          <w:szCs w:val="24"/>
        </w:rPr>
        <w:t xml:space="preserve">Herätteen uusintalähetys. </w:t>
      </w:r>
    </w:p>
    <w:p w14:paraId="7046E032" w14:textId="77777777" w:rsidR="005033D8" w:rsidRPr="00353F1F" w:rsidRDefault="005033D8" w:rsidP="000B6221">
      <w:pPr>
        <w:pStyle w:val="Luettelokappale"/>
        <w:numPr>
          <w:ilvl w:val="1"/>
          <w:numId w:val="10"/>
        </w:numPr>
        <w:spacing w:after="120"/>
        <w:rPr>
          <w:szCs w:val="24"/>
        </w:rPr>
      </w:pPr>
      <w:r w:rsidRPr="00353F1F">
        <w:rPr>
          <w:szCs w:val="24"/>
        </w:rPr>
        <w:t>Tieto toisen herätteen lähettämisestä lisätään viestin metatietoihin</w:t>
      </w:r>
    </w:p>
    <w:p w14:paraId="6A13D705" w14:textId="1BBCA113" w:rsidR="005033D8" w:rsidRPr="00353F1F" w:rsidRDefault="00900D74" w:rsidP="000B6221">
      <w:pPr>
        <w:pStyle w:val="Luettelokappale"/>
        <w:numPr>
          <w:ilvl w:val="1"/>
          <w:numId w:val="10"/>
        </w:numPr>
        <w:spacing w:after="120"/>
        <w:rPr>
          <w:szCs w:val="24"/>
        </w:rPr>
      </w:pPr>
      <w:r>
        <w:rPr>
          <w:szCs w:val="24"/>
        </w:rPr>
        <w:t>I</w:t>
      </w:r>
      <w:r w:rsidR="005033D8" w:rsidRPr="00353F1F">
        <w:rPr>
          <w:szCs w:val="24"/>
        </w:rPr>
        <w:t>nformoidaan viranomaista toisen herätteen lähettämisestä</w:t>
      </w:r>
    </w:p>
    <w:p w14:paraId="162CDA92" w14:textId="2AA5E18B" w:rsidR="005033D8" w:rsidRPr="00353F1F" w:rsidRDefault="005033D8" w:rsidP="000B6221">
      <w:pPr>
        <w:pStyle w:val="Luettelokappale"/>
        <w:numPr>
          <w:ilvl w:val="1"/>
          <w:numId w:val="10"/>
        </w:numPr>
        <w:spacing w:after="120"/>
        <w:rPr>
          <w:szCs w:val="24"/>
        </w:rPr>
      </w:pPr>
      <w:r w:rsidRPr="00353F1F">
        <w:rPr>
          <w:szCs w:val="24"/>
        </w:rPr>
        <w:t xml:space="preserve">Jos z-vuorokautta </w:t>
      </w:r>
      <w:r w:rsidR="00900D74">
        <w:rPr>
          <w:szCs w:val="24"/>
        </w:rPr>
        <w:t xml:space="preserve">on </w:t>
      </w:r>
      <w:r w:rsidRPr="00353F1F">
        <w:rPr>
          <w:szCs w:val="24"/>
        </w:rPr>
        <w:t>kulunut</w:t>
      </w:r>
      <w:r w:rsidR="00900D74">
        <w:rPr>
          <w:szCs w:val="24"/>
        </w:rPr>
        <w:t>,</w:t>
      </w:r>
      <w:r w:rsidRPr="00353F1F">
        <w:rPr>
          <w:szCs w:val="24"/>
        </w:rPr>
        <w:t xml:space="preserve"> viesti välitetään Postitus-toiminnolle</w:t>
      </w:r>
    </w:p>
    <w:p w14:paraId="5DDB0729" w14:textId="77D0B4D6" w:rsidR="005033D8" w:rsidRPr="00353F1F" w:rsidRDefault="005033D8" w:rsidP="000B6221">
      <w:pPr>
        <w:pStyle w:val="Luettelokappale"/>
        <w:numPr>
          <w:ilvl w:val="0"/>
          <w:numId w:val="10"/>
        </w:numPr>
        <w:spacing w:after="120"/>
        <w:rPr>
          <w:szCs w:val="24"/>
        </w:rPr>
      </w:pPr>
      <w:r w:rsidRPr="00353F1F">
        <w:rPr>
          <w:szCs w:val="24"/>
        </w:rPr>
        <w:t>Tavallinen tiedoksianto</w:t>
      </w:r>
      <w:r w:rsidR="000458B9" w:rsidRPr="00353F1F">
        <w:rPr>
          <w:szCs w:val="24"/>
        </w:rPr>
        <w:br/>
      </w:r>
      <w:r w:rsidRPr="00353F1F">
        <w:rPr>
          <w:szCs w:val="24"/>
        </w:rPr>
        <w:t>Ei erityistoimia. Vai halutaanko lähettää muistutus/heräte tiedoksiantoon liittyvän määräajan täyttymisestä? Tämä saattaa vaatia ko pvm-tiedon olemassaoloa viranomaisen lähettämässä Viestis</w:t>
      </w:r>
      <w:r w:rsidR="00852A75" w:rsidRPr="00353F1F">
        <w:rPr>
          <w:szCs w:val="24"/>
        </w:rPr>
        <w:t>anomassa.</w:t>
      </w:r>
    </w:p>
    <w:p w14:paraId="399FC36C" w14:textId="5F991B6C" w:rsidR="005033D8" w:rsidRPr="00353F1F" w:rsidRDefault="005033D8" w:rsidP="000B6221">
      <w:pPr>
        <w:pStyle w:val="Luettelokappale"/>
        <w:numPr>
          <w:ilvl w:val="0"/>
          <w:numId w:val="10"/>
        </w:numPr>
        <w:spacing w:after="120"/>
        <w:rPr>
          <w:szCs w:val="24"/>
        </w:rPr>
      </w:pPr>
      <w:r w:rsidRPr="00353F1F">
        <w:rPr>
          <w:szCs w:val="24"/>
        </w:rPr>
        <w:t>Muu viestityyppi</w:t>
      </w:r>
      <w:r w:rsidR="000458B9" w:rsidRPr="00353F1F">
        <w:rPr>
          <w:szCs w:val="24"/>
        </w:rPr>
        <w:br/>
      </w:r>
      <w:r w:rsidRPr="00353F1F">
        <w:rPr>
          <w:szCs w:val="24"/>
        </w:rPr>
        <w:t>Ei erityistoimia</w:t>
      </w:r>
    </w:p>
    <w:p w14:paraId="5B317847" w14:textId="5D132F1A" w:rsidR="001F0AB8" w:rsidRPr="00353F1F" w:rsidRDefault="001F0AB8" w:rsidP="000B6221">
      <w:pPr>
        <w:spacing w:after="120"/>
        <w:rPr>
          <w:szCs w:val="24"/>
        </w:rPr>
      </w:pPr>
      <w:r w:rsidRPr="00353F1F">
        <w:rPr>
          <w:szCs w:val="24"/>
        </w:rPr>
        <w:t>Jos viranomaisen asiointipalvelu lähettää saman viestin sekä Viestit-palveluun että toteuttamaansa</w:t>
      </w:r>
      <w:r w:rsidR="00125636" w:rsidRPr="00353F1F">
        <w:rPr>
          <w:szCs w:val="24"/>
        </w:rPr>
        <w:t xml:space="preserve"> asiakkaille tarkoitettuun </w:t>
      </w:r>
      <w:r w:rsidRPr="00353F1F">
        <w:rPr>
          <w:szCs w:val="24"/>
        </w:rPr>
        <w:t>extranet-palveluun, tulee huolehtia, että samasta viestistä ei lähetetä muistutusviestejä viestin ollessa lukemattomana vain toisessa palvelussa. Samoin on huolehdittava tiedoksianto-tyyppisten viesti</w:t>
      </w:r>
      <w:r w:rsidR="00125636" w:rsidRPr="00353F1F">
        <w:rPr>
          <w:szCs w:val="24"/>
        </w:rPr>
        <w:t>e</w:t>
      </w:r>
      <w:r w:rsidRPr="00353F1F">
        <w:rPr>
          <w:szCs w:val="24"/>
        </w:rPr>
        <w:t>n kuittauksista.</w:t>
      </w:r>
    </w:p>
    <w:p w14:paraId="32C90C52" w14:textId="6053CD1F" w:rsidR="001F0AB8" w:rsidRPr="00353F1F" w:rsidRDefault="001F0AB8" w:rsidP="000B6221">
      <w:pPr>
        <w:spacing w:after="120"/>
        <w:rPr>
          <w:szCs w:val="24"/>
        </w:rPr>
      </w:pPr>
      <w:r w:rsidRPr="00353F1F">
        <w:rPr>
          <w:szCs w:val="24"/>
        </w:rPr>
        <w:lastRenderedPageBreak/>
        <w:t xml:space="preserve">Näiden tilanteiden </w:t>
      </w:r>
      <w:r w:rsidR="00125636" w:rsidRPr="00353F1F">
        <w:rPr>
          <w:szCs w:val="24"/>
        </w:rPr>
        <w:t>estämiseksi tulee joko toteuttaa viestien luku/lukemattomuus-tietojen synkronointi tai estää saman viestin esiintyminen molemmissa palveluissa. Suositeltavana vaihtoehtona on viestinvälityksen keskittäminen Suomi.fi Viestit-palveluun.</w:t>
      </w:r>
    </w:p>
    <w:p w14:paraId="4BF42A06" w14:textId="2EE47C0F" w:rsidR="005A6CBA" w:rsidRPr="00353F1F" w:rsidRDefault="00047833" w:rsidP="000B6221">
      <w:pPr>
        <w:spacing w:after="120"/>
        <w:rPr>
          <w:b/>
          <w:szCs w:val="24"/>
        </w:rPr>
      </w:pPr>
      <w:r w:rsidRPr="00353F1F">
        <w:rPr>
          <w:b/>
          <w:szCs w:val="24"/>
        </w:rPr>
        <w:t>H</w:t>
      </w:r>
      <w:r w:rsidR="009A3857" w:rsidRPr="00353F1F">
        <w:rPr>
          <w:b/>
          <w:szCs w:val="24"/>
        </w:rPr>
        <w:t xml:space="preserve"> – Viesti siirtyy postitettavaksi kirjeenä</w:t>
      </w:r>
    </w:p>
    <w:p w14:paraId="0D0066B8" w14:textId="6DBDBDBC" w:rsidR="009A3857" w:rsidRPr="00353F1F" w:rsidRDefault="009A3857" w:rsidP="000B6221">
      <w:pPr>
        <w:spacing w:after="120"/>
        <w:rPr>
          <w:szCs w:val="24"/>
        </w:rPr>
      </w:pPr>
      <w:r w:rsidRPr="00353F1F">
        <w:rPr>
          <w:szCs w:val="24"/>
        </w:rPr>
        <w:t>Viestit</w:t>
      </w:r>
      <w:r w:rsidR="00125636" w:rsidRPr="00353F1F">
        <w:rPr>
          <w:szCs w:val="24"/>
        </w:rPr>
        <w:t>-palvelu välittää v</w:t>
      </w:r>
      <w:r w:rsidRPr="00353F1F">
        <w:rPr>
          <w:szCs w:val="24"/>
        </w:rPr>
        <w:t>iesti</w:t>
      </w:r>
      <w:r w:rsidR="00125636" w:rsidRPr="00353F1F">
        <w:rPr>
          <w:szCs w:val="24"/>
        </w:rPr>
        <w:t>sanoman</w:t>
      </w:r>
      <w:r w:rsidRPr="00353F1F">
        <w:rPr>
          <w:szCs w:val="24"/>
        </w:rPr>
        <w:t xml:space="preserve"> Postitus-palveluun lähetettäväksi kirjeenä.</w:t>
      </w:r>
    </w:p>
    <w:p w14:paraId="2E021886" w14:textId="37729D04" w:rsidR="009A3857" w:rsidRPr="00353F1F" w:rsidRDefault="00125636" w:rsidP="000B6221">
      <w:pPr>
        <w:pStyle w:val="Luettelokappale"/>
        <w:numPr>
          <w:ilvl w:val="0"/>
          <w:numId w:val="10"/>
        </w:numPr>
        <w:spacing w:after="120"/>
        <w:rPr>
          <w:szCs w:val="24"/>
        </w:rPr>
      </w:pPr>
      <w:r w:rsidRPr="00353F1F">
        <w:rPr>
          <w:szCs w:val="24"/>
        </w:rPr>
        <w:t>Viesti</w:t>
      </w:r>
      <w:r w:rsidR="009A3857" w:rsidRPr="00353F1F">
        <w:rPr>
          <w:szCs w:val="24"/>
        </w:rPr>
        <w:t>n</w:t>
      </w:r>
      <w:r w:rsidRPr="00353F1F">
        <w:rPr>
          <w:szCs w:val="24"/>
        </w:rPr>
        <w:t xml:space="preserve"> metatietoihin</w:t>
      </w:r>
      <w:r w:rsidR="009A3857" w:rsidRPr="00353F1F">
        <w:rPr>
          <w:szCs w:val="24"/>
        </w:rPr>
        <w:t xml:space="preserve"> merkitään aikaleima ja tieto Postitus-palveluun siirrosta.</w:t>
      </w:r>
    </w:p>
    <w:p w14:paraId="3D086F26" w14:textId="00843FF9" w:rsidR="005A6CBA" w:rsidRPr="00353F1F" w:rsidRDefault="009A3857" w:rsidP="000B6221">
      <w:pPr>
        <w:pStyle w:val="Luettelokappale"/>
        <w:numPr>
          <w:ilvl w:val="0"/>
          <w:numId w:val="10"/>
        </w:numPr>
        <w:spacing w:after="120"/>
        <w:rPr>
          <w:szCs w:val="24"/>
        </w:rPr>
      </w:pPr>
      <w:r w:rsidRPr="00353F1F">
        <w:rPr>
          <w:szCs w:val="24"/>
        </w:rPr>
        <w:t xml:space="preserve">Tiedoksianto-tyyppisen viestin siirtämisestä Postitus-palveluun informoidaan </w:t>
      </w:r>
      <w:r w:rsidR="00125636" w:rsidRPr="00353F1F">
        <w:rPr>
          <w:szCs w:val="24"/>
        </w:rPr>
        <w:t xml:space="preserve">viestisanoman lähettänyttä </w:t>
      </w:r>
      <w:r w:rsidRPr="00353F1F">
        <w:rPr>
          <w:szCs w:val="24"/>
        </w:rPr>
        <w:t>viranomaisen asiointipalvelua</w:t>
      </w:r>
    </w:p>
    <w:p w14:paraId="09AE537A" w14:textId="54DD12D6" w:rsidR="005E0CE1" w:rsidRPr="00353F1F" w:rsidRDefault="005E0CE1" w:rsidP="000B6221">
      <w:pPr>
        <w:tabs>
          <w:tab w:val="left" w:pos="5475"/>
        </w:tabs>
        <w:spacing w:after="120"/>
        <w:rPr>
          <w:szCs w:val="24"/>
        </w:rPr>
      </w:pPr>
    </w:p>
    <w:p w14:paraId="40286D31" w14:textId="0C142546" w:rsidR="006D0A85" w:rsidRPr="00353F1F" w:rsidRDefault="006D0A85" w:rsidP="000B6221">
      <w:pPr>
        <w:tabs>
          <w:tab w:val="left" w:pos="5475"/>
        </w:tabs>
        <w:spacing w:after="120"/>
        <w:rPr>
          <w:b/>
          <w:szCs w:val="24"/>
        </w:rPr>
      </w:pPr>
      <w:r w:rsidRPr="00353F1F">
        <w:rPr>
          <w:b/>
          <w:szCs w:val="24"/>
        </w:rPr>
        <w:t>Muita asiakokonaisuuteen liittyviä havaintoja:</w:t>
      </w:r>
    </w:p>
    <w:p w14:paraId="14BC4F8B" w14:textId="1576EDE7" w:rsidR="005E0CE1" w:rsidRPr="00353F1F" w:rsidRDefault="005E0CE1" w:rsidP="000B6221">
      <w:pPr>
        <w:tabs>
          <w:tab w:val="left" w:pos="5475"/>
        </w:tabs>
        <w:spacing w:after="120"/>
        <w:rPr>
          <w:szCs w:val="24"/>
        </w:rPr>
      </w:pPr>
    </w:p>
    <w:p w14:paraId="0800AB06" w14:textId="6352F1CE" w:rsidR="00125636" w:rsidRPr="00353F1F" w:rsidRDefault="00125636" w:rsidP="000B6221">
      <w:pPr>
        <w:tabs>
          <w:tab w:val="left" w:pos="5475"/>
        </w:tabs>
        <w:spacing w:after="120"/>
        <w:rPr>
          <w:b/>
          <w:szCs w:val="24"/>
        </w:rPr>
      </w:pPr>
      <w:r w:rsidRPr="00353F1F">
        <w:rPr>
          <w:b/>
          <w:szCs w:val="24"/>
        </w:rPr>
        <w:t>Sähköinen valtuus Viestit-palveluun</w:t>
      </w:r>
    </w:p>
    <w:p w14:paraId="00136633" w14:textId="5084C07E" w:rsidR="00125636" w:rsidRPr="00353F1F" w:rsidRDefault="00125636" w:rsidP="000B6221">
      <w:pPr>
        <w:tabs>
          <w:tab w:val="left" w:pos="5475"/>
        </w:tabs>
        <w:spacing w:after="120"/>
        <w:rPr>
          <w:szCs w:val="24"/>
        </w:rPr>
      </w:pPr>
      <w:r w:rsidRPr="00353F1F">
        <w:rPr>
          <w:szCs w:val="24"/>
        </w:rPr>
        <w:t xml:space="preserve">Viestit-palvelussa tulee ottaa käyttöön Suomi.fi Valtuudet-palvelun sähköiset valtuudet. </w:t>
      </w:r>
      <w:r w:rsidR="00F65C65" w:rsidRPr="00353F1F">
        <w:rPr>
          <w:szCs w:val="24"/>
        </w:rPr>
        <w:t>Henkilö voi antaa sähköisen valtuudet yksilöimälleen henkilölle Viestit-palveluun.</w:t>
      </w:r>
    </w:p>
    <w:p w14:paraId="538DE66C" w14:textId="77777777" w:rsidR="00641C5F" w:rsidRPr="00353F1F" w:rsidRDefault="00641C5F" w:rsidP="00641C5F">
      <w:pPr>
        <w:spacing w:after="120"/>
        <w:rPr>
          <w:b/>
          <w:szCs w:val="24"/>
        </w:rPr>
      </w:pPr>
      <w:r w:rsidRPr="00353F1F">
        <w:rPr>
          <w:b/>
          <w:szCs w:val="24"/>
        </w:rPr>
        <w:t>Viestit-palvelu alle 18-vuotiaille ja vajaavaltaisille</w:t>
      </w:r>
    </w:p>
    <w:p w14:paraId="05CD9BA6" w14:textId="4CE6785B" w:rsidR="00641C5F" w:rsidRPr="00353F1F" w:rsidRDefault="00641C5F" w:rsidP="00641C5F">
      <w:pPr>
        <w:spacing w:after="120"/>
        <w:rPr>
          <w:szCs w:val="24"/>
        </w:rPr>
      </w:pPr>
      <w:r w:rsidRPr="00353F1F">
        <w:rPr>
          <w:szCs w:val="24"/>
        </w:rPr>
        <w:t xml:space="preserve">Henkilö </w:t>
      </w:r>
      <w:r w:rsidR="00125636" w:rsidRPr="00353F1F">
        <w:rPr>
          <w:szCs w:val="24"/>
        </w:rPr>
        <w:t>pääsee omaan</w:t>
      </w:r>
      <w:r w:rsidRPr="00353F1F">
        <w:rPr>
          <w:szCs w:val="24"/>
        </w:rPr>
        <w:t xml:space="preserve"> Viestit-palveluun</w:t>
      </w:r>
      <w:r w:rsidR="00125636" w:rsidRPr="00353F1F">
        <w:rPr>
          <w:szCs w:val="24"/>
        </w:rPr>
        <w:t>sa</w:t>
      </w:r>
      <w:r w:rsidRPr="00353F1F">
        <w:rPr>
          <w:szCs w:val="24"/>
        </w:rPr>
        <w:t xml:space="preserve"> vahvan tunnistamisen avulla. Pankkien ja mobiilioperaattorien käytännöt vahvan tunnistuksen välineiden antamisessa vaihtelevat</w:t>
      </w:r>
      <w:r w:rsidR="008C3BDB" w:rsidRPr="00353F1F">
        <w:rPr>
          <w:szCs w:val="24"/>
        </w:rPr>
        <w:t xml:space="preserve"> otsikon asiakasryhmille.</w:t>
      </w:r>
      <w:r w:rsidRPr="00353F1F">
        <w:rPr>
          <w:szCs w:val="24"/>
        </w:rPr>
        <w:t xml:space="preserve"> </w:t>
      </w:r>
      <w:r w:rsidR="00F65C65" w:rsidRPr="00353F1F">
        <w:rPr>
          <w:szCs w:val="24"/>
        </w:rPr>
        <w:t>Päätös on tunnistusvälineen antavalla toimijalla.</w:t>
      </w:r>
    </w:p>
    <w:p w14:paraId="5CAE9087" w14:textId="5CFD1C3D" w:rsidR="00125636" w:rsidRPr="00353F1F" w:rsidRDefault="00F65C65" w:rsidP="0041381C">
      <w:pPr>
        <w:spacing w:after="120"/>
        <w:rPr>
          <w:szCs w:val="24"/>
        </w:rPr>
      </w:pPr>
      <w:r w:rsidRPr="00353F1F">
        <w:rPr>
          <w:szCs w:val="24"/>
        </w:rPr>
        <w:t>Alaikäis</w:t>
      </w:r>
      <w:r w:rsidR="00641C5F" w:rsidRPr="00353F1F">
        <w:rPr>
          <w:szCs w:val="24"/>
        </w:rPr>
        <w:t>en la</w:t>
      </w:r>
      <w:r w:rsidRPr="00353F1F">
        <w:rPr>
          <w:szCs w:val="24"/>
        </w:rPr>
        <w:t>psen</w:t>
      </w:r>
      <w:r w:rsidR="00641C5F" w:rsidRPr="00353F1F">
        <w:rPr>
          <w:szCs w:val="24"/>
        </w:rPr>
        <w:t xml:space="preserve"> huoltajilla </w:t>
      </w:r>
      <w:r w:rsidRPr="00353F1F">
        <w:rPr>
          <w:szCs w:val="24"/>
        </w:rPr>
        <w:t>tulee olla</w:t>
      </w:r>
      <w:r w:rsidR="00641C5F" w:rsidRPr="00353F1F">
        <w:rPr>
          <w:szCs w:val="24"/>
        </w:rPr>
        <w:t xml:space="preserve"> pääsy lapsensa</w:t>
      </w:r>
      <w:r w:rsidR="00E04157" w:rsidRPr="00353F1F">
        <w:rPr>
          <w:szCs w:val="24"/>
        </w:rPr>
        <w:t>/huollettavansa</w:t>
      </w:r>
      <w:r w:rsidR="00641C5F" w:rsidRPr="00353F1F">
        <w:rPr>
          <w:szCs w:val="24"/>
        </w:rPr>
        <w:t xml:space="preserve"> Viestit-palveluun</w:t>
      </w:r>
      <w:r w:rsidR="00E04157" w:rsidRPr="00353F1F">
        <w:rPr>
          <w:szCs w:val="24"/>
        </w:rPr>
        <w:t xml:space="preserve"> </w:t>
      </w:r>
      <w:r w:rsidR="0041381C">
        <w:rPr>
          <w:szCs w:val="24"/>
        </w:rPr>
        <w:t xml:space="preserve">niissä tilanteissa, joissa huoltajalla on oikeus saada tieto alaikäiselle lähetetyistä viranomaisen asiakirjoista. </w:t>
      </w:r>
      <w:r w:rsidR="008C3BDB" w:rsidRPr="00353F1F">
        <w:rPr>
          <w:szCs w:val="24"/>
        </w:rPr>
        <w:t xml:space="preserve">Erityistapauksina </w:t>
      </w:r>
      <w:r w:rsidRPr="00353F1F">
        <w:rPr>
          <w:szCs w:val="24"/>
        </w:rPr>
        <w:t xml:space="preserve">ovat </w:t>
      </w:r>
      <w:r w:rsidR="00467DF7">
        <w:rPr>
          <w:szCs w:val="24"/>
        </w:rPr>
        <w:t>alaikäisten</w:t>
      </w:r>
      <w:r w:rsidR="008C3BDB" w:rsidRPr="00353F1F">
        <w:rPr>
          <w:szCs w:val="24"/>
        </w:rPr>
        <w:t xml:space="preserve"> lasten terveystietoihin </w:t>
      </w:r>
      <w:r w:rsidR="00467DF7">
        <w:rPr>
          <w:szCs w:val="24"/>
        </w:rPr>
        <w:t xml:space="preserve">ja sosiaalihuollon palveluihin </w:t>
      </w:r>
      <w:r w:rsidR="008C3BDB" w:rsidRPr="00353F1F">
        <w:rPr>
          <w:szCs w:val="24"/>
        </w:rPr>
        <w:t xml:space="preserve">liittyvät viestit, </w:t>
      </w:r>
      <w:r w:rsidR="00BA3A8A" w:rsidRPr="00353F1F">
        <w:rPr>
          <w:szCs w:val="24"/>
        </w:rPr>
        <w:t xml:space="preserve">joiden esittämisen hoitohenkilökunta on lapsen </w:t>
      </w:r>
      <w:r w:rsidR="00467DF7">
        <w:rPr>
          <w:szCs w:val="24"/>
        </w:rPr>
        <w:t>kiellon perusteella</w:t>
      </w:r>
      <w:r w:rsidR="00BA3A8A" w:rsidRPr="00353F1F">
        <w:rPr>
          <w:szCs w:val="24"/>
        </w:rPr>
        <w:t xml:space="preserve"> estänyt. </w:t>
      </w:r>
      <w:r w:rsidRPr="00353F1F">
        <w:rPr>
          <w:szCs w:val="24"/>
        </w:rPr>
        <w:t>Huoltajatiedot o</w:t>
      </w:r>
      <w:r w:rsidR="0041381C">
        <w:rPr>
          <w:szCs w:val="24"/>
        </w:rPr>
        <w:t>vat</w:t>
      </w:r>
      <w:r w:rsidRPr="00353F1F">
        <w:rPr>
          <w:szCs w:val="24"/>
        </w:rPr>
        <w:t xml:space="preserve"> saatavissa Valtuudet-palvelun kautta.</w:t>
      </w:r>
    </w:p>
    <w:p w14:paraId="3BD8DDB0" w14:textId="43FD5D94" w:rsidR="00641C5F" w:rsidRPr="00353F1F" w:rsidRDefault="00641C5F" w:rsidP="00641C5F">
      <w:pPr>
        <w:spacing w:after="120"/>
        <w:rPr>
          <w:szCs w:val="24"/>
        </w:rPr>
      </w:pPr>
      <w:r w:rsidRPr="00353F1F">
        <w:rPr>
          <w:szCs w:val="24"/>
        </w:rPr>
        <w:t xml:space="preserve">Edunvalvojaksi määrätyllä </w:t>
      </w:r>
      <w:r w:rsidR="00F65C65" w:rsidRPr="00353F1F">
        <w:rPr>
          <w:szCs w:val="24"/>
        </w:rPr>
        <w:t>tulee olla</w:t>
      </w:r>
      <w:r w:rsidRPr="00353F1F">
        <w:rPr>
          <w:szCs w:val="24"/>
        </w:rPr>
        <w:t xml:space="preserve"> pääsy edunvalvottavan Viestit-palveluun</w:t>
      </w:r>
      <w:r w:rsidR="0041381C">
        <w:rPr>
          <w:szCs w:val="24"/>
        </w:rPr>
        <w:t xml:space="preserve"> huolehdittavaksi määrättyjen asioiden osalta</w:t>
      </w:r>
      <w:r w:rsidRPr="00353F1F">
        <w:rPr>
          <w:szCs w:val="24"/>
        </w:rPr>
        <w:t>.</w:t>
      </w:r>
      <w:r w:rsidR="00BA3A8A" w:rsidRPr="00353F1F">
        <w:rPr>
          <w:szCs w:val="24"/>
        </w:rPr>
        <w:t xml:space="preserve"> </w:t>
      </w:r>
      <w:r w:rsidR="00F65C65" w:rsidRPr="00353F1F">
        <w:rPr>
          <w:szCs w:val="24"/>
        </w:rPr>
        <w:t xml:space="preserve">Edunvalvontatieto on saatavissa Valtuudet-palvelun avulla. Nykyisissä edunvalvontapäätöksissä ei ole erityistä mainintaa edunvalvojan pääsystä </w:t>
      </w:r>
      <w:r w:rsidR="0041381C">
        <w:rPr>
          <w:szCs w:val="24"/>
        </w:rPr>
        <w:t xml:space="preserve">edunvalvottavan </w:t>
      </w:r>
      <w:r w:rsidR="00F65C65" w:rsidRPr="00353F1F">
        <w:rPr>
          <w:szCs w:val="24"/>
        </w:rPr>
        <w:t>Viestit-palvelun. Asia vaatinee erityisen kirjauksen tai selkeän tulkinnan vastuutaholta</w:t>
      </w:r>
      <w:r w:rsidR="00BA3A8A" w:rsidRPr="00353F1F">
        <w:rPr>
          <w:szCs w:val="24"/>
        </w:rPr>
        <w:t>.</w:t>
      </w:r>
    </w:p>
    <w:p w14:paraId="09BD6D20" w14:textId="77777777" w:rsidR="00641C5F" w:rsidRPr="00353F1F" w:rsidRDefault="00641C5F" w:rsidP="00641C5F">
      <w:pPr>
        <w:spacing w:after="120"/>
        <w:rPr>
          <w:szCs w:val="24"/>
        </w:rPr>
      </w:pPr>
    </w:p>
    <w:p w14:paraId="551C2073" w14:textId="4E074EFF" w:rsidR="00641C5F" w:rsidRPr="00353F1F" w:rsidRDefault="006F520B" w:rsidP="000B6221">
      <w:pPr>
        <w:tabs>
          <w:tab w:val="left" w:pos="5475"/>
        </w:tabs>
        <w:spacing w:after="120"/>
        <w:rPr>
          <w:b/>
          <w:szCs w:val="24"/>
        </w:rPr>
      </w:pPr>
      <w:r w:rsidRPr="00353F1F">
        <w:rPr>
          <w:b/>
          <w:szCs w:val="24"/>
        </w:rPr>
        <w:t>Viestit-palvelun toiminta asiakkaan kuoleman tapahduttua</w:t>
      </w:r>
    </w:p>
    <w:p w14:paraId="521DC23B" w14:textId="31FB61B5" w:rsidR="009A3857" w:rsidRPr="00353F1F" w:rsidRDefault="00982A05" w:rsidP="009A3857">
      <w:pPr>
        <w:tabs>
          <w:tab w:val="left" w:pos="5475"/>
        </w:tabs>
        <w:rPr>
          <w:szCs w:val="24"/>
        </w:rPr>
      </w:pPr>
      <w:r w:rsidRPr="00353F1F">
        <w:rPr>
          <w:szCs w:val="24"/>
        </w:rPr>
        <w:t xml:space="preserve">Useassa toiminnan ja tietojärjestelmien kehittämishankkeessa on tunnistettu, että tieto henkilön/asiakkaan kuolemasta ja sen vaikutuksista järjestelmiin ja niissä oleviin tietoihin on toteutettu hyvin vajavaisesti ja epäyhtenäisillä tavoilla. </w:t>
      </w:r>
      <w:r w:rsidR="00F65C65" w:rsidRPr="00353F1F">
        <w:rPr>
          <w:szCs w:val="24"/>
        </w:rPr>
        <w:t>Asia vaatii kokonaisuuden laajempaa selvittämistä ja päätöksiä.</w:t>
      </w:r>
      <w:r w:rsidRPr="00353F1F">
        <w:rPr>
          <w:szCs w:val="24"/>
        </w:rPr>
        <w:t xml:space="preserve"> </w:t>
      </w:r>
    </w:p>
    <w:p w14:paraId="4E45D99E" w14:textId="3B838324" w:rsidR="00982A05" w:rsidRPr="00353F1F" w:rsidRDefault="00982A05" w:rsidP="009A3857">
      <w:pPr>
        <w:tabs>
          <w:tab w:val="left" w:pos="5475"/>
        </w:tabs>
        <w:rPr>
          <w:szCs w:val="24"/>
        </w:rPr>
      </w:pPr>
    </w:p>
    <w:p w14:paraId="604ED8B2" w14:textId="77777777" w:rsidR="006D0A85" w:rsidRPr="00353F1F" w:rsidRDefault="006D0A85" w:rsidP="009A3857">
      <w:pPr>
        <w:tabs>
          <w:tab w:val="left" w:pos="5475"/>
        </w:tabs>
        <w:rPr>
          <w:szCs w:val="24"/>
        </w:rPr>
      </w:pPr>
    </w:p>
    <w:p w14:paraId="0BF9BBB1" w14:textId="5A4F432F" w:rsidR="00353F1F" w:rsidRDefault="00353F1F">
      <w:pPr>
        <w:rPr>
          <w:szCs w:val="24"/>
        </w:rPr>
      </w:pPr>
      <w:r>
        <w:rPr>
          <w:szCs w:val="24"/>
        </w:rPr>
        <w:br w:type="page"/>
      </w:r>
    </w:p>
    <w:p w14:paraId="39011871" w14:textId="74CEE9E5" w:rsidR="007051CD" w:rsidRPr="00353F1F" w:rsidRDefault="007051CD" w:rsidP="009A3857">
      <w:pPr>
        <w:tabs>
          <w:tab w:val="left" w:pos="5475"/>
        </w:tabs>
        <w:rPr>
          <w:szCs w:val="24"/>
        </w:rPr>
      </w:pPr>
      <w:r w:rsidRPr="00353F1F">
        <w:rPr>
          <w:szCs w:val="24"/>
        </w:rPr>
        <w:lastRenderedPageBreak/>
        <w:t>Edellä kuvatusta toimintalähtöisestä tavoitetilasta voidaan johtaa seuraavat vaatimukset:</w:t>
      </w:r>
    </w:p>
    <w:p w14:paraId="14962E0E" w14:textId="77777777" w:rsidR="007051CD" w:rsidRPr="00353F1F" w:rsidRDefault="007051CD" w:rsidP="009A3857">
      <w:pPr>
        <w:tabs>
          <w:tab w:val="left" w:pos="5475"/>
        </w:tabs>
        <w:rPr>
          <w:szCs w:val="24"/>
        </w:rPr>
      </w:pPr>
    </w:p>
    <w:p w14:paraId="71CD30DA" w14:textId="63A21714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Asian vireillepanoa ei tul</w:t>
      </w:r>
      <w:r w:rsidR="00BA3A8A" w:rsidRPr="00353F1F">
        <w:rPr>
          <w:szCs w:val="24"/>
        </w:rPr>
        <w:t>isi</w:t>
      </w:r>
      <w:r w:rsidRPr="00353F1F">
        <w:rPr>
          <w:szCs w:val="24"/>
        </w:rPr>
        <w:t xml:space="preserve"> käynnistää tietosuoja- ja prosessisyistä vapaamuotoisen sähköpostin avulla. </w:t>
      </w:r>
      <w:r w:rsidR="009A7E48" w:rsidRPr="00353F1F">
        <w:rPr>
          <w:szCs w:val="24"/>
        </w:rPr>
        <w:t xml:space="preserve">Asioinnin käynnistäminen vapaamuotoisesti Viestit-palvelun ’Viestit viranomaiselle’-toiminnon kautta on joidenkin asiointipalveluiden osalta mahdollista. </w:t>
      </w:r>
      <w:r w:rsidR="00F65C65" w:rsidRPr="00353F1F">
        <w:rPr>
          <w:szCs w:val="24"/>
        </w:rPr>
        <w:t>Tällöin a</w:t>
      </w:r>
      <w:r w:rsidR="009A7E48" w:rsidRPr="00353F1F">
        <w:rPr>
          <w:szCs w:val="24"/>
        </w:rPr>
        <w:t xml:space="preserve">sioinnin tarjoava organisaatio </w:t>
      </w:r>
      <w:r w:rsidR="00B2262B" w:rsidRPr="00353F1F">
        <w:rPr>
          <w:szCs w:val="24"/>
        </w:rPr>
        <w:t>siirtää saamansa viestin omaan käsittelyjärjestelmäänsä.</w:t>
      </w:r>
    </w:p>
    <w:p w14:paraId="67D80092" w14:textId="77777777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 xml:space="preserve">Viestit-palvelu tarjoaa viranomaiselle tietoturvallisen ja tietosuojavaatimukset täyttävät viestin välitysjärjestelmän. </w:t>
      </w:r>
    </w:p>
    <w:p w14:paraId="3CFB8A54" w14:textId="743EDA64" w:rsidR="00FF6786" w:rsidRPr="00353F1F" w:rsidRDefault="00FF6786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Viranomaisille tarjottavan vahvan sä</w:t>
      </w:r>
      <w:r w:rsidR="00900D74">
        <w:rPr>
          <w:szCs w:val="24"/>
        </w:rPr>
        <w:t>hköisen tunnistamisen (Suomi.fi-t</w:t>
      </w:r>
      <w:r w:rsidRPr="00353F1F">
        <w:rPr>
          <w:szCs w:val="24"/>
        </w:rPr>
        <w:t>unnistus) yhteydessä välitetään myös tieto asiakkaan suostumuksesta ja sähköpostitiedosta. Tunnistuksen vahvistusdialogissa voisi olla myös suostumuksen ja sähköpostiosoitteen ylläpitomahdollisuus.</w:t>
      </w:r>
    </w:p>
    <w:p w14:paraId="236128FA" w14:textId="3A9338EC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Asiointi- ja käsittelyjärjestelmien sekä Viestit-palvelun välisessä tiedonvaihto tapahtuu rakenteisessa sanomamuodossa käyttäen tietoturvallista siirtotapaa.</w:t>
      </w:r>
    </w:p>
    <w:p w14:paraId="48E7D913" w14:textId="2DDD9960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 xml:space="preserve">Viestit-palvelu on liitettävä palveluväylään, jonka kautta viranomaisten asiointi- ja käsittelyjärjestelmien sekä Viestit-palvelun välinen </w:t>
      </w:r>
      <w:r w:rsidR="00F65C65" w:rsidRPr="00353F1F">
        <w:rPr>
          <w:szCs w:val="24"/>
        </w:rPr>
        <w:t xml:space="preserve">sanomamuotoinen </w:t>
      </w:r>
      <w:r w:rsidRPr="00353F1F">
        <w:rPr>
          <w:szCs w:val="24"/>
        </w:rPr>
        <w:t>liikennöinti voi tapahtua.</w:t>
      </w:r>
    </w:p>
    <w:p w14:paraId="139020D2" w14:textId="77777777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Viestit-palvelussa kerrotaan, mitkä viranomaiset ja mitkä palvelut ovat ottaneet Viestit-palvelun käyttöönsä (ja koska).</w:t>
      </w:r>
    </w:p>
    <w:p w14:paraId="2DAE6C60" w14:textId="7AD337C4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Asiak</w:t>
      </w:r>
      <w:r w:rsidR="00900D74">
        <w:rPr>
          <w:szCs w:val="24"/>
        </w:rPr>
        <w:t>kaan Viestit-palvelussa antama s</w:t>
      </w:r>
      <w:r w:rsidRPr="00353F1F">
        <w:rPr>
          <w:szCs w:val="24"/>
        </w:rPr>
        <w:t>uostumus sähköiseen viestinvälitykseen ja Viestit-palvelun käyttöön tulee kattaa kaikki viranomaiset.</w:t>
      </w:r>
    </w:p>
    <w:p w14:paraId="361E2C2B" w14:textId="1EA91B68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 xml:space="preserve">Asiakkaan </w:t>
      </w:r>
      <w:r w:rsidR="005E0CE1" w:rsidRPr="00353F1F">
        <w:rPr>
          <w:szCs w:val="24"/>
        </w:rPr>
        <w:t xml:space="preserve">antamassa suostumuksessa </w:t>
      </w:r>
      <w:r w:rsidR="00206DCA" w:rsidRPr="00353F1F">
        <w:rPr>
          <w:szCs w:val="24"/>
        </w:rPr>
        <w:t>asiakas sitoutuu</w:t>
      </w:r>
      <w:r w:rsidRPr="00353F1F">
        <w:rPr>
          <w:szCs w:val="24"/>
        </w:rPr>
        <w:t xml:space="preserve"> omien yhteystietojen</w:t>
      </w:r>
      <w:r w:rsidR="00206DCA" w:rsidRPr="00353F1F">
        <w:rPr>
          <w:szCs w:val="24"/>
        </w:rPr>
        <w:t>sa</w:t>
      </w:r>
      <w:r w:rsidRPr="00353F1F">
        <w:rPr>
          <w:szCs w:val="24"/>
        </w:rPr>
        <w:t xml:space="preserve"> ylläpitämi</w:t>
      </w:r>
      <w:r w:rsidR="00206DCA" w:rsidRPr="00353F1F">
        <w:rPr>
          <w:szCs w:val="24"/>
        </w:rPr>
        <w:t>se</w:t>
      </w:r>
      <w:r w:rsidRPr="00353F1F">
        <w:rPr>
          <w:szCs w:val="24"/>
        </w:rPr>
        <w:t>en.</w:t>
      </w:r>
      <w:r w:rsidR="00B2262B" w:rsidRPr="00353F1F">
        <w:rPr>
          <w:szCs w:val="24"/>
        </w:rPr>
        <w:t xml:space="preserve"> Tämä ilmoitettava asiakkaalle suostumuksen yhteydessä.</w:t>
      </w:r>
    </w:p>
    <w:p w14:paraId="0BE42839" w14:textId="77777777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Tavallista ja todisteellista tiedoksiantoa koskeva lainsäädäntö on yhtenäistettävä ja siinä on mahdollistettava Viestit-palvelun hyödyntäminen.</w:t>
      </w:r>
    </w:p>
    <w:p w14:paraId="3832102E" w14:textId="3AC32658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 xml:space="preserve">Asiakkaalle </w:t>
      </w:r>
      <w:r w:rsidR="00B2262B" w:rsidRPr="00353F1F">
        <w:rPr>
          <w:szCs w:val="24"/>
        </w:rPr>
        <w:t xml:space="preserve">on </w:t>
      </w:r>
      <w:r w:rsidRPr="00353F1F">
        <w:rPr>
          <w:szCs w:val="24"/>
        </w:rPr>
        <w:t>tarjottava mahdollisuus käyttää asiointikohtaista yhteystietoa (ns. asiointikohtai</w:t>
      </w:r>
      <w:r w:rsidR="00FF6786" w:rsidRPr="00353F1F">
        <w:rPr>
          <w:szCs w:val="24"/>
        </w:rPr>
        <w:t>n</w:t>
      </w:r>
      <w:r w:rsidRPr="00353F1F">
        <w:rPr>
          <w:szCs w:val="24"/>
        </w:rPr>
        <w:t>en prosessiosoite).</w:t>
      </w:r>
    </w:p>
    <w:p w14:paraId="61C0AA00" w14:textId="77777777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Viestit-palvelua on kehitettävä, jotta se kykenee lähettämään viranomaiselle tietoja viestin käsittelyyn liittyen.</w:t>
      </w:r>
    </w:p>
    <w:p w14:paraId="2DA9B830" w14:textId="77777777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 xml:space="preserve">Tehty päätös Viestit-palvelun käytöstä on strateginen, joka vaatii riittävää resursointia palvelun kehittämiseen. </w:t>
      </w:r>
    </w:p>
    <w:p w14:paraId="59A231E5" w14:textId="13ECE904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 xml:space="preserve">Huoltajalla tai edunvalvojalla tulee olla pääsy alaikäisen lapsen tai vajaavaltaisen henkilön Viestit-palveluun huomioiden terveyteen </w:t>
      </w:r>
      <w:r w:rsidR="00467DF7">
        <w:rPr>
          <w:szCs w:val="24"/>
        </w:rPr>
        <w:t xml:space="preserve">ja sosiaalihuoltoon </w:t>
      </w:r>
      <w:r w:rsidRPr="00353F1F">
        <w:rPr>
          <w:szCs w:val="24"/>
        </w:rPr>
        <w:t>liittyvien asioiden poikkeustapaukset.</w:t>
      </w:r>
    </w:p>
    <w:p w14:paraId="2E69ABFE" w14:textId="4C0F8A27" w:rsidR="00B2262B" w:rsidRPr="00353F1F" w:rsidRDefault="00B2262B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Kansalainen voi valtuuttaa toisen henkilön Viestit-palvelunsa käyttämiseen.</w:t>
      </w:r>
    </w:p>
    <w:p w14:paraId="2BF7FB79" w14:textId="346B2092" w:rsidR="001570A3" w:rsidRPr="00353F1F" w:rsidRDefault="001570A3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 xml:space="preserve">Viestit-palvelun tunnettuuden lisäämiseksi ja käytön aktivoimiseksi, palvelu lähettää kaikille suostumuksen antaneille asiakkailleen herätteen </w:t>
      </w:r>
      <w:r w:rsidR="006D6BE7" w:rsidRPr="00353F1F">
        <w:rPr>
          <w:szCs w:val="24"/>
        </w:rPr>
        <w:t>muutaman kerran vuodessa</w:t>
      </w:r>
      <w:r w:rsidRPr="00353F1F">
        <w:rPr>
          <w:szCs w:val="24"/>
        </w:rPr>
        <w:t>.</w:t>
      </w:r>
      <w:r w:rsidR="00FF6786" w:rsidRPr="00353F1F">
        <w:rPr>
          <w:szCs w:val="24"/>
        </w:rPr>
        <w:t xml:space="preserve"> (tämä jo toteutettu)</w:t>
      </w:r>
    </w:p>
    <w:p w14:paraId="3BAC549B" w14:textId="4B21DB51" w:rsidR="005E0CE1" w:rsidRPr="00353F1F" w:rsidRDefault="005E0CE1" w:rsidP="00353F1F">
      <w:pPr>
        <w:pStyle w:val="Luettelokappale"/>
        <w:numPr>
          <w:ilvl w:val="0"/>
          <w:numId w:val="31"/>
        </w:numPr>
        <w:spacing w:after="120"/>
        <w:ind w:left="714" w:hanging="357"/>
        <w:contextualSpacing w:val="0"/>
        <w:rPr>
          <w:szCs w:val="24"/>
        </w:rPr>
      </w:pPr>
      <w:r w:rsidRPr="00353F1F">
        <w:rPr>
          <w:szCs w:val="24"/>
        </w:rPr>
        <w:t>Viranomais</w:t>
      </w:r>
      <w:r w:rsidR="00BA3A8A" w:rsidRPr="00353F1F">
        <w:rPr>
          <w:szCs w:val="24"/>
        </w:rPr>
        <w:t>t</w:t>
      </w:r>
      <w:r w:rsidRPr="00353F1F">
        <w:rPr>
          <w:szCs w:val="24"/>
        </w:rPr>
        <w:t xml:space="preserve">en aktiivisilla </w:t>
      </w:r>
      <w:r w:rsidR="00BA3A8A" w:rsidRPr="00353F1F">
        <w:rPr>
          <w:szCs w:val="24"/>
        </w:rPr>
        <w:t>tiedotus</w:t>
      </w:r>
      <w:r w:rsidRPr="00353F1F">
        <w:rPr>
          <w:szCs w:val="24"/>
        </w:rPr>
        <w:t xml:space="preserve">toimilla kansalaiset pyritään </w:t>
      </w:r>
      <w:r w:rsidR="00BA3A8A" w:rsidRPr="00353F1F">
        <w:rPr>
          <w:szCs w:val="24"/>
        </w:rPr>
        <w:t xml:space="preserve">ohjaamaan </w:t>
      </w:r>
      <w:r w:rsidRPr="00353F1F">
        <w:rPr>
          <w:szCs w:val="24"/>
        </w:rPr>
        <w:t xml:space="preserve">sähköisen </w:t>
      </w:r>
      <w:r w:rsidR="00BA3A8A" w:rsidRPr="00353F1F">
        <w:rPr>
          <w:szCs w:val="24"/>
        </w:rPr>
        <w:t xml:space="preserve">asioinnin </w:t>
      </w:r>
      <w:r w:rsidR="00FF6786" w:rsidRPr="00353F1F">
        <w:rPr>
          <w:szCs w:val="24"/>
        </w:rPr>
        <w:t xml:space="preserve">ja viestinvälityksen </w:t>
      </w:r>
      <w:r w:rsidR="00BA3A8A" w:rsidRPr="00353F1F">
        <w:rPr>
          <w:szCs w:val="24"/>
        </w:rPr>
        <w:t xml:space="preserve">piiriin. </w:t>
      </w:r>
    </w:p>
    <w:p w14:paraId="6377172A" w14:textId="77777777" w:rsidR="001570A3" w:rsidRPr="00353F1F" w:rsidRDefault="001570A3" w:rsidP="001570A3">
      <w:pPr>
        <w:rPr>
          <w:szCs w:val="24"/>
        </w:rPr>
      </w:pPr>
    </w:p>
    <w:sectPr w:rsidR="001570A3" w:rsidRPr="00353F1F" w:rsidSect="007C4DA5">
      <w:headerReference w:type="default" r:id="rId10"/>
      <w:footerReference w:type="default" r:id="rId11"/>
      <w:headerReference w:type="first" r:id="rId12"/>
      <w:pgSz w:w="11906" w:h="16838"/>
      <w:pgMar w:top="567" w:right="1134" w:bottom="851" w:left="1134" w:header="709" w:footer="970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D9783" w16cid:durableId="1E91894D"/>
  <w16cid:commentId w16cid:paraId="06FA6079" w16cid:durableId="1E918897"/>
  <w16cid:commentId w16cid:paraId="4E53BA4D" w16cid:durableId="1E918907"/>
  <w16cid:commentId w16cid:paraId="1B013AA6" w16cid:durableId="1E918990"/>
  <w16cid:commentId w16cid:paraId="36F62CDB" w16cid:durableId="1E9189A7"/>
  <w16cid:commentId w16cid:paraId="35BA772A" w16cid:durableId="1E9189E1"/>
  <w16cid:commentId w16cid:paraId="6E53A8FD" w16cid:durableId="1E9189FA"/>
  <w16cid:commentId w16cid:paraId="6DB894A5" w16cid:durableId="1E918A91"/>
  <w16cid:commentId w16cid:paraId="45AD76CA" w16cid:durableId="1E918AA7"/>
  <w16cid:commentId w16cid:paraId="3D510072" w16cid:durableId="1E918B24"/>
  <w16cid:commentId w16cid:paraId="296DCE84" w16cid:durableId="1E918B72"/>
  <w16cid:commentId w16cid:paraId="629B0F31" w16cid:durableId="1E918B8D"/>
  <w16cid:commentId w16cid:paraId="358007BF" w16cid:durableId="1E918BA4"/>
  <w16cid:commentId w16cid:paraId="3AEB6CEB" w16cid:durableId="1E918C1A"/>
  <w16cid:commentId w16cid:paraId="7A353A5C" w16cid:durableId="1E918C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94FF" w14:textId="77777777" w:rsidR="004B44E1" w:rsidRDefault="004B44E1" w:rsidP="008E0F4A">
      <w:r>
        <w:separator/>
      </w:r>
    </w:p>
  </w:endnote>
  <w:endnote w:type="continuationSeparator" w:id="0">
    <w:p w14:paraId="7E53235E" w14:textId="77777777" w:rsidR="004B44E1" w:rsidRDefault="004B44E1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059C" w14:textId="62A3D220" w:rsidR="007C4DA5" w:rsidRDefault="007C4DA5" w:rsidP="007C4DA5">
    <w:pPr>
      <w:ind w:right="-143" w:firstLine="878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7B9F">
      <w:rPr>
        <w:noProof/>
      </w:rPr>
      <w:t>1</w:t>
    </w:r>
    <w:r>
      <w:rPr>
        <w:noProof/>
      </w:rPr>
      <w:fldChar w:fldCharType="end"/>
    </w:r>
    <w:r>
      <w:t>(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7E7B9F"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E0AB6" w14:textId="77777777" w:rsidR="004B44E1" w:rsidRDefault="004B44E1" w:rsidP="008E0F4A">
      <w:r>
        <w:separator/>
      </w:r>
    </w:p>
  </w:footnote>
  <w:footnote w:type="continuationSeparator" w:id="0">
    <w:p w14:paraId="37B473D9" w14:textId="77777777" w:rsidR="004B44E1" w:rsidRDefault="004B44E1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14:paraId="0F42059D" w14:textId="43AA508E" w:rsidR="0083320D" w:rsidRDefault="007C4DA5" w:rsidP="00E4074A">
        <w:pPr>
          <w:ind w:right="-143" w:firstLine="8505"/>
          <w:jc w:val="right"/>
        </w:pPr>
        <w:r>
          <w:t>v.</w:t>
        </w:r>
        <w:r w:rsidR="0041381C">
          <w:t>1.</w:t>
        </w:r>
        <w:r>
          <w:t>0</w:t>
        </w:r>
      </w:p>
      <w:p w14:paraId="5EDF40A9" w14:textId="3F721609" w:rsidR="007C4DA5" w:rsidRDefault="0041381C" w:rsidP="00E4074A">
        <w:pPr>
          <w:ind w:right="-143" w:firstLine="8080"/>
          <w:jc w:val="right"/>
        </w:pPr>
        <w:r>
          <w:t>1.</w:t>
        </w:r>
        <w:r w:rsidR="00927C60">
          <w:t>3</w:t>
        </w:r>
        <w:r w:rsidR="007C4DA5">
          <w:t>.2019</w:t>
        </w:r>
      </w:p>
      <w:p w14:paraId="6F1B5730" w14:textId="7C6F8F74" w:rsidR="0083320D" w:rsidRDefault="007E7B9F" w:rsidP="007C4DA5">
        <w:pPr>
          <w:ind w:right="-143" w:firstLine="8080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14:paraId="50C118B4" w14:textId="38F91E1A" w:rsidR="0083320D" w:rsidRDefault="0083320D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DA5">
          <w:rPr>
            <w:noProof/>
          </w:rPr>
          <w:t>1</w:t>
        </w:r>
        <w:r>
          <w:rPr>
            <w:noProof/>
          </w:rPr>
          <w:fldChar w:fldCharType="end"/>
        </w:r>
        <w:r>
          <w:t>(</w:t>
        </w:r>
        <w:r w:rsidR="00127930">
          <w:rPr>
            <w:noProof/>
          </w:rPr>
          <w:fldChar w:fldCharType="begin"/>
        </w:r>
        <w:r w:rsidR="00127930">
          <w:rPr>
            <w:noProof/>
          </w:rPr>
          <w:instrText xml:space="preserve"> NUMPAGES   \* MERGEFORMAT </w:instrText>
        </w:r>
        <w:r w:rsidR="00127930">
          <w:rPr>
            <w:noProof/>
          </w:rPr>
          <w:fldChar w:fldCharType="separate"/>
        </w:r>
        <w:r w:rsidR="007C4DA5">
          <w:rPr>
            <w:noProof/>
          </w:rPr>
          <w:t>5</w:t>
        </w:r>
        <w:r w:rsidR="00127930">
          <w:rPr>
            <w:noProof/>
          </w:rPr>
          <w:fldChar w:fldCharType="end"/>
        </w:r>
        <w:r>
          <w:t>)</w:t>
        </w:r>
      </w:p>
      <w:p w14:paraId="1ADD975F" w14:textId="6C628207" w:rsidR="0083320D" w:rsidRDefault="007C4DA5" w:rsidP="007C4DA5">
        <w:pPr>
          <w:ind w:right="-142" w:firstLine="4820"/>
          <w:jc w:val="right"/>
        </w:pPr>
        <w:r>
          <w:t>v.07 15.08.2018</w:t>
        </w:r>
      </w:p>
    </w:sdtContent>
  </w:sdt>
  <w:p w14:paraId="4204D328" w14:textId="77777777" w:rsidR="0083320D" w:rsidRDefault="0083320D" w:rsidP="00CB4C78"/>
  <w:p w14:paraId="4E256F7C" w14:textId="77777777" w:rsidR="0083320D" w:rsidRDefault="0083320D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1DCD7A4F"/>
    <w:multiLevelType w:val="hybridMultilevel"/>
    <w:tmpl w:val="DDF82BDE"/>
    <w:lvl w:ilvl="0" w:tplc="723CE2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3ABD"/>
    <w:multiLevelType w:val="hybridMultilevel"/>
    <w:tmpl w:val="3F006ED0"/>
    <w:lvl w:ilvl="0" w:tplc="CCB85C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06696"/>
    <w:multiLevelType w:val="hybridMultilevel"/>
    <w:tmpl w:val="99D06F9A"/>
    <w:lvl w:ilvl="0" w:tplc="97E80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A700E"/>
    <w:multiLevelType w:val="hybridMultilevel"/>
    <w:tmpl w:val="479EFDF0"/>
    <w:lvl w:ilvl="0" w:tplc="56EC2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C79"/>
    <w:multiLevelType w:val="hybridMultilevel"/>
    <w:tmpl w:val="9CCE0DF2"/>
    <w:lvl w:ilvl="0" w:tplc="723CE2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D0C60"/>
    <w:multiLevelType w:val="hybridMultilevel"/>
    <w:tmpl w:val="3F02891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4DFC"/>
    <w:multiLevelType w:val="hybridMultilevel"/>
    <w:tmpl w:val="D7E4CD2A"/>
    <w:lvl w:ilvl="0" w:tplc="4FCA796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80FA7"/>
    <w:multiLevelType w:val="hybridMultilevel"/>
    <w:tmpl w:val="DC5AEC54"/>
    <w:lvl w:ilvl="0" w:tplc="F76A3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166D9"/>
    <w:multiLevelType w:val="hybridMultilevel"/>
    <w:tmpl w:val="DC5AEC54"/>
    <w:lvl w:ilvl="0" w:tplc="F76A3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3" w15:restartNumberingAfterBreak="0">
    <w:nsid w:val="4E611A5D"/>
    <w:multiLevelType w:val="hybridMultilevel"/>
    <w:tmpl w:val="A832F1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6785B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E2BDA"/>
    <w:multiLevelType w:val="hybridMultilevel"/>
    <w:tmpl w:val="13005A5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01A86"/>
    <w:multiLevelType w:val="hybridMultilevel"/>
    <w:tmpl w:val="99D06F9A"/>
    <w:lvl w:ilvl="0" w:tplc="97E80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A242D"/>
    <w:multiLevelType w:val="hybridMultilevel"/>
    <w:tmpl w:val="EE720F1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26014"/>
    <w:multiLevelType w:val="hybridMultilevel"/>
    <w:tmpl w:val="070256DE"/>
    <w:lvl w:ilvl="0" w:tplc="DD1AEA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F4ADD"/>
    <w:multiLevelType w:val="hybridMultilevel"/>
    <w:tmpl w:val="95F8C7E0"/>
    <w:lvl w:ilvl="0" w:tplc="F0766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73E83"/>
    <w:multiLevelType w:val="hybridMultilevel"/>
    <w:tmpl w:val="E6C0FEE6"/>
    <w:lvl w:ilvl="0" w:tplc="9E1C3B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3192E"/>
    <w:multiLevelType w:val="hybridMultilevel"/>
    <w:tmpl w:val="B5E6B3B6"/>
    <w:lvl w:ilvl="0" w:tplc="69D0ACA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822EB"/>
    <w:multiLevelType w:val="hybridMultilevel"/>
    <w:tmpl w:val="1594488A"/>
    <w:lvl w:ilvl="0" w:tplc="94C00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7409A"/>
    <w:multiLevelType w:val="hybridMultilevel"/>
    <w:tmpl w:val="070256DE"/>
    <w:lvl w:ilvl="0" w:tplc="DD1AEA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654A2"/>
    <w:multiLevelType w:val="hybridMultilevel"/>
    <w:tmpl w:val="1594488A"/>
    <w:lvl w:ilvl="0" w:tplc="94C00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341FA"/>
    <w:multiLevelType w:val="hybridMultilevel"/>
    <w:tmpl w:val="8EC0FCAA"/>
    <w:lvl w:ilvl="0" w:tplc="5A0C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8" w15:restartNumberingAfterBreak="0">
    <w:nsid w:val="7EAF4711"/>
    <w:multiLevelType w:val="hybridMultilevel"/>
    <w:tmpl w:val="BAA036AC"/>
    <w:lvl w:ilvl="0" w:tplc="B7443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1497E"/>
    <w:multiLevelType w:val="hybridMultilevel"/>
    <w:tmpl w:val="B3322E36"/>
    <w:lvl w:ilvl="0" w:tplc="782A60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1"/>
  </w:num>
  <w:num w:numId="5">
    <w:abstractNumId w:val="19"/>
  </w:num>
  <w:num w:numId="6">
    <w:abstractNumId w:val="12"/>
  </w:num>
  <w:num w:numId="7">
    <w:abstractNumId w:val="12"/>
  </w:num>
  <w:num w:numId="8">
    <w:abstractNumId w:val="2"/>
  </w:num>
  <w:num w:numId="9">
    <w:abstractNumId w:val="13"/>
  </w:num>
  <w:num w:numId="10">
    <w:abstractNumId w:val="28"/>
  </w:num>
  <w:num w:numId="11">
    <w:abstractNumId w:val="11"/>
  </w:num>
  <w:num w:numId="12">
    <w:abstractNumId w:val="17"/>
  </w:num>
  <w:num w:numId="13">
    <w:abstractNumId w:val="20"/>
  </w:num>
  <w:num w:numId="14">
    <w:abstractNumId w:val="6"/>
  </w:num>
  <w:num w:numId="15">
    <w:abstractNumId w:val="21"/>
  </w:num>
  <w:num w:numId="16">
    <w:abstractNumId w:val="5"/>
  </w:num>
  <w:num w:numId="17">
    <w:abstractNumId w:val="4"/>
  </w:num>
  <w:num w:numId="18">
    <w:abstractNumId w:val="25"/>
  </w:num>
  <w:num w:numId="19">
    <w:abstractNumId w:val="24"/>
  </w:num>
  <w:num w:numId="20">
    <w:abstractNumId w:val="26"/>
  </w:num>
  <w:num w:numId="21">
    <w:abstractNumId w:val="9"/>
  </w:num>
  <w:num w:numId="22">
    <w:abstractNumId w:val="29"/>
  </w:num>
  <w:num w:numId="23">
    <w:abstractNumId w:val="7"/>
  </w:num>
  <w:num w:numId="24">
    <w:abstractNumId w:val="8"/>
  </w:num>
  <w:num w:numId="25">
    <w:abstractNumId w:val="22"/>
  </w:num>
  <w:num w:numId="26">
    <w:abstractNumId w:val="23"/>
  </w:num>
  <w:num w:numId="27">
    <w:abstractNumId w:val="18"/>
  </w:num>
  <w:num w:numId="28">
    <w:abstractNumId w:val="15"/>
  </w:num>
  <w:num w:numId="29">
    <w:abstractNumId w:val="10"/>
  </w:num>
  <w:num w:numId="30">
    <w:abstractNumId w:val="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C7"/>
    <w:rsid w:val="00016E55"/>
    <w:rsid w:val="00017D91"/>
    <w:rsid w:val="00020721"/>
    <w:rsid w:val="0003182E"/>
    <w:rsid w:val="000458B9"/>
    <w:rsid w:val="00047833"/>
    <w:rsid w:val="00053D44"/>
    <w:rsid w:val="00055FCE"/>
    <w:rsid w:val="00063ECB"/>
    <w:rsid w:val="00064B6E"/>
    <w:rsid w:val="00075991"/>
    <w:rsid w:val="00076969"/>
    <w:rsid w:val="00095D8E"/>
    <w:rsid w:val="000B3024"/>
    <w:rsid w:val="000B6221"/>
    <w:rsid w:val="000C272A"/>
    <w:rsid w:val="000D1464"/>
    <w:rsid w:val="000D2206"/>
    <w:rsid w:val="000D3235"/>
    <w:rsid w:val="00103A3A"/>
    <w:rsid w:val="00106A35"/>
    <w:rsid w:val="001136EC"/>
    <w:rsid w:val="0011397A"/>
    <w:rsid w:val="0011473B"/>
    <w:rsid w:val="0011743B"/>
    <w:rsid w:val="00125636"/>
    <w:rsid w:val="00127930"/>
    <w:rsid w:val="00140174"/>
    <w:rsid w:val="001431B7"/>
    <w:rsid w:val="00144D34"/>
    <w:rsid w:val="00147111"/>
    <w:rsid w:val="00147F3A"/>
    <w:rsid w:val="00155F3B"/>
    <w:rsid w:val="001570A3"/>
    <w:rsid w:val="00172B54"/>
    <w:rsid w:val="001776E9"/>
    <w:rsid w:val="0018029D"/>
    <w:rsid w:val="001A36EA"/>
    <w:rsid w:val="001B078B"/>
    <w:rsid w:val="001B1B50"/>
    <w:rsid w:val="001E5395"/>
    <w:rsid w:val="001E5F86"/>
    <w:rsid w:val="001F0AB8"/>
    <w:rsid w:val="001F70AF"/>
    <w:rsid w:val="00201A11"/>
    <w:rsid w:val="00206DCA"/>
    <w:rsid w:val="00210152"/>
    <w:rsid w:val="002350AA"/>
    <w:rsid w:val="002373F4"/>
    <w:rsid w:val="00261C8B"/>
    <w:rsid w:val="0026290B"/>
    <w:rsid w:val="00262D5F"/>
    <w:rsid w:val="00292DED"/>
    <w:rsid w:val="002979F5"/>
    <w:rsid w:val="002A13C4"/>
    <w:rsid w:val="002D31CC"/>
    <w:rsid w:val="002D72CF"/>
    <w:rsid w:val="00307C47"/>
    <w:rsid w:val="00310041"/>
    <w:rsid w:val="00322C8F"/>
    <w:rsid w:val="003268C9"/>
    <w:rsid w:val="00327DA3"/>
    <w:rsid w:val="00345789"/>
    <w:rsid w:val="00346B03"/>
    <w:rsid w:val="00350D9B"/>
    <w:rsid w:val="00353F1F"/>
    <w:rsid w:val="003644E5"/>
    <w:rsid w:val="00367C90"/>
    <w:rsid w:val="00372A3A"/>
    <w:rsid w:val="00380848"/>
    <w:rsid w:val="00384A88"/>
    <w:rsid w:val="00393411"/>
    <w:rsid w:val="00395DD5"/>
    <w:rsid w:val="003A2869"/>
    <w:rsid w:val="003A5A2D"/>
    <w:rsid w:val="003A7E92"/>
    <w:rsid w:val="003D6521"/>
    <w:rsid w:val="003E0B5C"/>
    <w:rsid w:val="003F3B4B"/>
    <w:rsid w:val="0041381C"/>
    <w:rsid w:val="0041498D"/>
    <w:rsid w:val="00446E3A"/>
    <w:rsid w:val="00452494"/>
    <w:rsid w:val="0045446C"/>
    <w:rsid w:val="00466498"/>
    <w:rsid w:val="00467DF7"/>
    <w:rsid w:val="0047233E"/>
    <w:rsid w:val="0047335D"/>
    <w:rsid w:val="00483FAD"/>
    <w:rsid w:val="00486BE8"/>
    <w:rsid w:val="004A196F"/>
    <w:rsid w:val="004A56E6"/>
    <w:rsid w:val="004B44E1"/>
    <w:rsid w:val="004C5212"/>
    <w:rsid w:val="004C5BF7"/>
    <w:rsid w:val="004C6B33"/>
    <w:rsid w:val="005033D8"/>
    <w:rsid w:val="00503A35"/>
    <w:rsid w:val="005146D4"/>
    <w:rsid w:val="0051596E"/>
    <w:rsid w:val="00524458"/>
    <w:rsid w:val="00540103"/>
    <w:rsid w:val="00547B11"/>
    <w:rsid w:val="005512A4"/>
    <w:rsid w:val="00562E6B"/>
    <w:rsid w:val="00565DFD"/>
    <w:rsid w:val="005814A8"/>
    <w:rsid w:val="005834E9"/>
    <w:rsid w:val="0059010C"/>
    <w:rsid w:val="0059671F"/>
    <w:rsid w:val="005A6CBA"/>
    <w:rsid w:val="005D6CB6"/>
    <w:rsid w:val="005E0CE1"/>
    <w:rsid w:val="005E122B"/>
    <w:rsid w:val="006131C2"/>
    <w:rsid w:val="00641C5F"/>
    <w:rsid w:val="0064318C"/>
    <w:rsid w:val="006A4A91"/>
    <w:rsid w:val="006A77DB"/>
    <w:rsid w:val="006B36BB"/>
    <w:rsid w:val="006D0A85"/>
    <w:rsid w:val="006D17F1"/>
    <w:rsid w:val="006D40F8"/>
    <w:rsid w:val="006D6BE7"/>
    <w:rsid w:val="006D6C2D"/>
    <w:rsid w:val="006E43B2"/>
    <w:rsid w:val="006F520B"/>
    <w:rsid w:val="007051CD"/>
    <w:rsid w:val="007147D2"/>
    <w:rsid w:val="00722420"/>
    <w:rsid w:val="00741CE1"/>
    <w:rsid w:val="0074411A"/>
    <w:rsid w:val="0075385D"/>
    <w:rsid w:val="0076257D"/>
    <w:rsid w:val="007729CF"/>
    <w:rsid w:val="00783B52"/>
    <w:rsid w:val="00785D97"/>
    <w:rsid w:val="007A74D4"/>
    <w:rsid w:val="007B0CF7"/>
    <w:rsid w:val="007B4560"/>
    <w:rsid w:val="007B4E42"/>
    <w:rsid w:val="007C2B22"/>
    <w:rsid w:val="007C4DA5"/>
    <w:rsid w:val="007E7B9F"/>
    <w:rsid w:val="00811D8D"/>
    <w:rsid w:val="008200A9"/>
    <w:rsid w:val="0083320D"/>
    <w:rsid w:val="008355B9"/>
    <w:rsid w:val="0083670D"/>
    <w:rsid w:val="00836B33"/>
    <w:rsid w:val="00852A75"/>
    <w:rsid w:val="008559F2"/>
    <w:rsid w:val="00867459"/>
    <w:rsid w:val="00881FDD"/>
    <w:rsid w:val="00885EDF"/>
    <w:rsid w:val="008A0773"/>
    <w:rsid w:val="008A287D"/>
    <w:rsid w:val="008A4280"/>
    <w:rsid w:val="008C3BDB"/>
    <w:rsid w:val="008D32CA"/>
    <w:rsid w:val="008E0F4A"/>
    <w:rsid w:val="008F245B"/>
    <w:rsid w:val="008F7A09"/>
    <w:rsid w:val="00900D74"/>
    <w:rsid w:val="00906E49"/>
    <w:rsid w:val="00927C60"/>
    <w:rsid w:val="00937778"/>
    <w:rsid w:val="00954885"/>
    <w:rsid w:val="00970FC7"/>
    <w:rsid w:val="00982A05"/>
    <w:rsid w:val="0098349F"/>
    <w:rsid w:val="009A3857"/>
    <w:rsid w:val="009A7E48"/>
    <w:rsid w:val="009B230C"/>
    <w:rsid w:val="009B6311"/>
    <w:rsid w:val="009C3197"/>
    <w:rsid w:val="009C5AF0"/>
    <w:rsid w:val="009D222E"/>
    <w:rsid w:val="009D768B"/>
    <w:rsid w:val="009D7B35"/>
    <w:rsid w:val="009E2111"/>
    <w:rsid w:val="009F0B11"/>
    <w:rsid w:val="00A135F7"/>
    <w:rsid w:val="00A24604"/>
    <w:rsid w:val="00A612FC"/>
    <w:rsid w:val="00A64BD2"/>
    <w:rsid w:val="00A71564"/>
    <w:rsid w:val="00A74971"/>
    <w:rsid w:val="00A75231"/>
    <w:rsid w:val="00A81AB7"/>
    <w:rsid w:val="00A90735"/>
    <w:rsid w:val="00A9619B"/>
    <w:rsid w:val="00AA29D6"/>
    <w:rsid w:val="00AA5350"/>
    <w:rsid w:val="00AD34E5"/>
    <w:rsid w:val="00AD3FA7"/>
    <w:rsid w:val="00AF089D"/>
    <w:rsid w:val="00AF241E"/>
    <w:rsid w:val="00AF2EBD"/>
    <w:rsid w:val="00AF3346"/>
    <w:rsid w:val="00B2262B"/>
    <w:rsid w:val="00B2319D"/>
    <w:rsid w:val="00B42020"/>
    <w:rsid w:val="00B42986"/>
    <w:rsid w:val="00B532ED"/>
    <w:rsid w:val="00B64CBE"/>
    <w:rsid w:val="00B94B71"/>
    <w:rsid w:val="00BA3A8A"/>
    <w:rsid w:val="00BE4CA3"/>
    <w:rsid w:val="00BE59FF"/>
    <w:rsid w:val="00BF06A8"/>
    <w:rsid w:val="00C132FF"/>
    <w:rsid w:val="00C148AA"/>
    <w:rsid w:val="00C21181"/>
    <w:rsid w:val="00C23118"/>
    <w:rsid w:val="00C26528"/>
    <w:rsid w:val="00C35870"/>
    <w:rsid w:val="00C60818"/>
    <w:rsid w:val="00C637C8"/>
    <w:rsid w:val="00CA7283"/>
    <w:rsid w:val="00CB4C78"/>
    <w:rsid w:val="00CD28B0"/>
    <w:rsid w:val="00CD4A95"/>
    <w:rsid w:val="00CE4BB9"/>
    <w:rsid w:val="00D009AD"/>
    <w:rsid w:val="00D02329"/>
    <w:rsid w:val="00D05785"/>
    <w:rsid w:val="00D1299D"/>
    <w:rsid w:val="00D25AD2"/>
    <w:rsid w:val="00D35E49"/>
    <w:rsid w:val="00D361D9"/>
    <w:rsid w:val="00D44B33"/>
    <w:rsid w:val="00D51CD0"/>
    <w:rsid w:val="00D60C53"/>
    <w:rsid w:val="00D76D7A"/>
    <w:rsid w:val="00D8229D"/>
    <w:rsid w:val="00D8736D"/>
    <w:rsid w:val="00D87C57"/>
    <w:rsid w:val="00DA10F9"/>
    <w:rsid w:val="00DA2F41"/>
    <w:rsid w:val="00DC7F59"/>
    <w:rsid w:val="00DE107F"/>
    <w:rsid w:val="00DE152A"/>
    <w:rsid w:val="00DE217C"/>
    <w:rsid w:val="00DF2031"/>
    <w:rsid w:val="00E04157"/>
    <w:rsid w:val="00E061A7"/>
    <w:rsid w:val="00E06FA1"/>
    <w:rsid w:val="00E07440"/>
    <w:rsid w:val="00E2160A"/>
    <w:rsid w:val="00E330A7"/>
    <w:rsid w:val="00E4074A"/>
    <w:rsid w:val="00E44094"/>
    <w:rsid w:val="00E50359"/>
    <w:rsid w:val="00EA562F"/>
    <w:rsid w:val="00ED4080"/>
    <w:rsid w:val="00EE2C6D"/>
    <w:rsid w:val="00F04DF9"/>
    <w:rsid w:val="00F52009"/>
    <w:rsid w:val="00F63379"/>
    <w:rsid w:val="00F65C65"/>
    <w:rsid w:val="00F66B32"/>
    <w:rsid w:val="00F7177D"/>
    <w:rsid w:val="00F734F9"/>
    <w:rsid w:val="00F73B15"/>
    <w:rsid w:val="00F81A80"/>
    <w:rsid w:val="00F9332C"/>
    <w:rsid w:val="00F9759D"/>
    <w:rsid w:val="00FA356E"/>
    <w:rsid w:val="00FA6ACE"/>
    <w:rsid w:val="00FB6ABF"/>
    <w:rsid w:val="00FE35B9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F3BC9"/>
  <w15:docId w15:val="{28E41C2C-7FEA-4C17-B7B7-21E336AC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70FC7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table" w:styleId="TaulukkoRuudukko">
    <w:name w:val="Table Grid"/>
    <w:basedOn w:val="Normaalitaulukko"/>
    <w:uiPriority w:val="59"/>
    <w:rsid w:val="00970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70FC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18029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8029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8029D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8029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802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CDB0888CA80FD47B6B81A2830921788" ma:contentTypeVersion="" ma:contentTypeDescription="Luo uusi asiakirja." ma:contentTypeScope="" ma:versionID="72f73d0a6cdb541909064b02031744ad">
  <xsd:schema xmlns:xsd="http://www.w3.org/2001/XMLSchema" xmlns:xs="http://www.w3.org/2001/XMLSchema" xmlns:p="http://schemas.microsoft.com/office/2006/metadata/properties" xmlns:ns2="8d32d700-cf48-49cf-9c2e-94ab5e8de13f" targetNamespace="http://schemas.microsoft.com/office/2006/metadata/properties" ma:root="true" ma:fieldsID="97d32d31caae95076156526d7a042ce8" ns2:_="">
    <xsd:import namespace="8d32d700-cf48-49cf-9c2e-94ab5e8de13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2d700-cf48-49cf-9c2e-94ab5e8de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 ma:index="8" ma:displayName="Kommentit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C8833-CD20-4E2C-9186-957C0E0FF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8FBDB-FEA9-414A-B0BA-298B42716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2d700-cf48-49cf-9c2e-94ab5e8de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693ED-62EA-4595-95C3-4A28FEA382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d32d700-cf48-49cf-9c2e-94ab5e8de13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1444</Words>
  <Characters>11705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Viestit-palvelun toiminta_(v03) - Veron kommentit</vt:lpstr>
    </vt:vector>
  </TitlesOfParts>
  <Company>Suomen valtion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Viestit-palvelun toiminta_(v03) - Veron kommentit</dc:title>
  <dc:subject/>
  <dc:creator>Ohvo Petteri</dc:creator>
  <cp:keywords>OmaVero; kuvaus; Suomi.fi; Viestit</cp:keywords>
  <dc:description/>
  <cp:lastModifiedBy>Såg Wilma (VM)</cp:lastModifiedBy>
  <cp:revision>2</cp:revision>
  <dcterms:created xsi:type="dcterms:W3CDTF">2019-03-20T11:51:00Z</dcterms:created>
  <dcterms:modified xsi:type="dcterms:W3CDTF">2019-03-20T11:51:00Z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0x0101002CDB0888CA80FD47B6B81A2830921788</vt:lpwstr>
  </property>
  <property fmtid="{D5CDD505-2E9C-101B-9397-08002B2CF9AE}" pid="3" name="_dlc_policyId">
    <vt:lpwstr>/tyotilat/omavero/Jaetut asiakirjat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TaxKeyword">
    <vt:lpwstr>83;#Viestit|eff1c88b-0e42-465d-bde0-9ccef14977e3;#186;#kuvaus|55ff7ec2-4753-49f1-9f51-44db1871b02a;#3;#OmaVero|13f02274-bdd7-4d81-bfbd-0d65fff2fdb5;#36;#Suomi.fi|a9dc96c3-8b83-4ff3-8cea-d5e16a04a60d</vt:lpwstr>
  </property>
</Properties>
</file>