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514" w:rsidRDefault="00611514">
      <w:pPr>
        <w:rPr>
          <w:sz w:val="40"/>
          <w:szCs w:val="40"/>
        </w:rPr>
      </w:pPr>
    </w:p>
    <w:p w:rsidR="00611514" w:rsidRDefault="00611514">
      <w:pPr>
        <w:rPr>
          <w:sz w:val="40"/>
          <w:szCs w:val="40"/>
        </w:rPr>
      </w:pPr>
    </w:p>
    <w:p w:rsidR="00611514" w:rsidRDefault="00611514">
      <w:pPr>
        <w:rPr>
          <w:sz w:val="40"/>
          <w:szCs w:val="40"/>
        </w:rPr>
      </w:pPr>
    </w:p>
    <w:p w:rsidR="00611514" w:rsidRDefault="00611514">
      <w:pPr>
        <w:rPr>
          <w:sz w:val="40"/>
          <w:szCs w:val="40"/>
        </w:rPr>
      </w:pPr>
    </w:p>
    <w:p w:rsidR="00611514" w:rsidRDefault="00611514">
      <w:pPr>
        <w:rPr>
          <w:sz w:val="40"/>
          <w:szCs w:val="40"/>
        </w:rPr>
      </w:pPr>
    </w:p>
    <w:p w:rsidR="00611514" w:rsidRDefault="00611514">
      <w:pPr>
        <w:rPr>
          <w:sz w:val="40"/>
          <w:szCs w:val="40"/>
        </w:rPr>
      </w:pPr>
    </w:p>
    <w:p w:rsidR="00611514" w:rsidRDefault="00611514">
      <w:pPr>
        <w:rPr>
          <w:sz w:val="40"/>
          <w:szCs w:val="40"/>
        </w:rPr>
      </w:pPr>
    </w:p>
    <w:p w:rsidR="00611514" w:rsidRDefault="00611514">
      <w:pPr>
        <w:rPr>
          <w:b/>
          <w:bCs/>
          <w:sz w:val="40"/>
          <w:szCs w:val="40"/>
        </w:rPr>
      </w:pPr>
      <w:r>
        <w:rPr>
          <w:b/>
          <w:bCs/>
          <w:sz w:val="40"/>
          <w:szCs w:val="40"/>
        </w:rPr>
        <w:t>VALTION VIRASTON JA LAITOKSEN SEKÄ RAHASTON SISÄINEN VALVONTA JA RISKIENHALLINTA</w:t>
      </w:r>
    </w:p>
    <w:p w:rsidR="00611514" w:rsidRDefault="00611514">
      <w:pPr>
        <w:rPr>
          <w:b/>
          <w:bCs/>
          <w:sz w:val="40"/>
          <w:szCs w:val="40"/>
        </w:rPr>
      </w:pPr>
    </w:p>
    <w:p w:rsidR="00641B79" w:rsidRDefault="00641B79">
      <w:pPr>
        <w:rPr>
          <w:b/>
          <w:bCs/>
          <w:sz w:val="40"/>
          <w:szCs w:val="40"/>
        </w:rPr>
      </w:pPr>
    </w:p>
    <w:p w:rsidR="00611514" w:rsidRPr="00641B79" w:rsidRDefault="00611514">
      <w:pPr>
        <w:rPr>
          <w:b/>
          <w:bCs/>
          <w:sz w:val="36"/>
          <w:szCs w:val="36"/>
        </w:rPr>
      </w:pPr>
      <w:r w:rsidRPr="00641B79">
        <w:rPr>
          <w:b/>
          <w:bCs/>
          <w:sz w:val="36"/>
          <w:szCs w:val="36"/>
        </w:rPr>
        <w:t>Valtionhallinnon hyvä käytäntö ja sen toteutumisen arv</w:t>
      </w:r>
      <w:r w:rsidRPr="00641B79">
        <w:rPr>
          <w:b/>
          <w:bCs/>
          <w:sz w:val="36"/>
          <w:szCs w:val="36"/>
        </w:rPr>
        <w:t>i</w:t>
      </w:r>
      <w:r w:rsidRPr="00641B79">
        <w:rPr>
          <w:b/>
          <w:bCs/>
          <w:sz w:val="36"/>
          <w:szCs w:val="36"/>
        </w:rPr>
        <w:t>ointi</w:t>
      </w:r>
    </w:p>
    <w:p w:rsidR="00611514" w:rsidRDefault="00611514">
      <w:pPr>
        <w:rPr>
          <w:b/>
          <w:bCs/>
          <w:sz w:val="40"/>
          <w:szCs w:val="40"/>
        </w:rPr>
      </w:pPr>
    </w:p>
    <w:p w:rsidR="00611514" w:rsidRDefault="00611514">
      <w:pPr>
        <w:rPr>
          <w:b/>
          <w:bCs/>
          <w:sz w:val="40"/>
          <w:szCs w:val="40"/>
        </w:rPr>
      </w:pPr>
    </w:p>
    <w:p w:rsidR="00611514" w:rsidRDefault="00611514">
      <w:pPr>
        <w:rPr>
          <w:b/>
          <w:bCs/>
          <w:sz w:val="40"/>
          <w:szCs w:val="40"/>
        </w:rPr>
      </w:pPr>
    </w:p>
    <w:p w:rsidR="00611514" w:rsidRDefault="00611514">
      <w:pPr>
        <w:rPr>
          <w:b/>
          <w:bCs/>
          <w:sz w:val="40"/>
          <w:szCs w:val="40"/>
        </w:rPr>
      </w:pPr>
    </w:p>
    <w:p w:rsidR="00611514" w:rsidRDefault="00611514">
      <w:pPr>
        <w:rPr>
          <w:b/>
          <w:bCs/>
          <w:sz w:val="40"/>
          <w:szCs w:val="40"/>
        </w:rPr>
      </w:pPr>
    </w:p>
    <w:p w:rsidR="00611514" w:rsidRDefault="00611514">
      <w:pPr>
        <w:rPr>
          <w:b/>
          <w:bCs/>
          <w:sz w:val="40"/>
          <w:szCs w:val="40"/>
        </w:rPr>
      </w:pPr>
    </w:p>
    <w:p w:rsidR="00611514" w:rsidRDefault="00611514">
      <w:pPr>
        <w:rPr>
          <w:b/>
          <w:bCs/>
          <w:sz w:val="40"/>
          <w:szCs w:val="40"/>
        </w:rPr>
      </w:pPr>
    </w:p>
    <w:p w:rsidR="00611514" w:rsidRDefault="00611514">
      <w:pPr>
        <w:rPr>
          <w:b/>
          <w:bCs/>
          <w:sz w:val="40"/>
          <w:szCs w:val="40"/>
        </w:rPr>
      </w:pPr>
    </w:p>
    <w:p w:rsidR="00611514" w:rsidRDefault="00611514">
      <w:pPr>
        <w:rPr>
          <w:b/>
          <w:bCs/>
          <w:sz w:val="40"/>
          <w:szCs w:val="40"/>
        </w:rPr>
      </w:pPr>
    </w:p>
    <w:p w:rsidR="00611514" w:rsidRDefault="00611514">
      <w:pPr>
        <w:rPr>
          <w:b/>
          <w:bCs/>
          <w:sz w:val="40"/>
          <w:szCs w:val="40"/>
        </w:rPr>
      </w:pPr>
    </w:p>
    <w:p w:rsidR="00611514" w:rsidRDefault="00611514">
      <w:pPr>
        <w:rPr>
          <w:b/>
          <w:bCs/>
          <w:sz w:val="40"/>
          <w:szCs w:val="40"/>
        </w:rPr>
      </w:pPr>
    </w:p>
    <w:p w:rsidR="00611514" w:rsidRDefault="00611514">
      <w:pPr>
        <w:rPr>
          <w:b/>
          <w:bCs/>
          <w:sz w:val="40"/>
          <w:szCs w:val="40"/>
        </w:rPr>
      </w:pPr>
    </w:p>
    <w:p w:rsidR="00611514" w:rsidRDefault="00611514">
      <w:pPr>
        <w:rPr>
          <w:b/>
          <w:bCs/>
          <w:sz w:val="40"/>
          <w:szCs w:val="40"/>
        </w:rPr>
      </w:pPr>
    </w:p>
    <w:p w:rsidR="00611514" w:rsidRDefault="00611514">
      <w:pPr>
        <w:pStyle w:val="Sisennettyleipteksti2"/>
      </w:pPr>
      <w:r>
        <w:t>Valtiovarainministeriö</w:t>
      </w:r>
      <w:r>
        <w:tab/>
      </w:r>
      <w:r>
        <w:tab/>
        <w:t>Valtiovarain controller -toiminto</w:t>
      </w:r>
      <w:r>
        <w:tab/>
      </w:r>
      <w:r>
        <w:tab/>
      </w:r>
      <w:r>
        <w:tab/>
      </w:r>
      <w:r>
        <w:tab/>
        <w:t>2005</w:t>
      </w:r>
    </w:p>
    <w:p w:rsidR="00611514" w:rsidRDefault="00611514">
      <w:pPr>
        <w:rPr>
          <w:b/>
          <w:bCs/>
          <w:sz w:val="40"/>
          <w:szCs w:val="40"/>
        </w:rPr>
      </w:pPr>
    </w:p>
    <w:p w:rsidR="00611514" w:rsidRDefault="00611514"/>
    <w:p w:rsidR="00611514" w:rsidRDefault="00611514"/>
    <w:p w:rsidR="00611514" w:rsidRDefault="00611514"/>
    <w:p w:rsidR="00611514" w:rsidRDefault="00611514"/>
    <w:p w:rsidR="00611514" w:rsidRDefault="00611514"/>
    <w:p w:rsidR="00611514" w:rsidRDefault="00611514">
      <w:pPr>
        <w:autoSpaceDE w:val="0"/>
        <w:autoSpaceDN w:val="0"/>
        <w:adjustRightInd w:val="0"/>
      </w:pPr>
      <w:r>
        <w:br w:type="page"/>
      </w:r>
    </w:p>
    <w:p w:rsidR="00611514" w:rsidRDefault="00611514">
      <w:pPr>
        <w:autoSpaceDE w:val="0"/>
        <w:autoSpaceDN w:val="0"/>
        <w:adjustRightInd w:val="0"/>
      </w:pPr>
    </w:p>
    <w:p w:rsidR="00611514" w:rsidRDefault="00611514">
      <w:pPr>
        <w:autoSpaceDE w:val="0"/>
        <w:autoSpaceDN w:val="0"/>
        <w:adjustRightInd w:val="0"/>
      </w:pPr>
    </w:p>
    <w:p w:rsidR="00611514" w:rsidRDefault="00611514">
      <w:pPr>
        <w:autoSpaceDE w:val="0"/>
        <w:autoSpaceDN w:val="0"/>
        <w:adjustRightInd w:val="0"/>
      </w:pPr>
    </w:p>
    <w:p w:rsidR="00611514" w:rsidRDefault="00611514">
      <w:pPr>
        <w:autoSpaceDE w:val="0"/>
        <w:autoSpaceDN w:val="0"/>
        <w:adjustRightInd w:val="0"/>
      </w:pPr>
    </w:p>
    <w:p w:rsidR="00611514" w:rsidRDefault="00611514">
      <w:pPr>
        <w:autoSpaceDE w:val="0"/>
        <w:autoSpaceDN w:val="0"/>
        <w:adjustRightInd w:val="0"/>
      </w:pPr>
    </w:p>
    <w:p w:rsidR="00611514" w:rsidRDefault="00611514">
      <w:pPr>
        <w:autoSpaceDE w:val="0"/>
        <w:autoSpaceDN w:val="0"/>
        <w:adjustRightInd w:val="0"/>
      </w:pPr>
    </w:p>
    <w:p w:rsidR="00611514" w:rsidRDefault="00611514">
      <w:pPr>
        <w:autoSpaceDE w:val="0"/>
        <w:autoSpaceDN w:val="0"/>
        <w:adjustRightInd w:val="0"/>
      </w:pPr>
    </w:p>
    <w:p w:rsidR="00611514" w:rsidRDefault="00611514">
      <w:pPr>
        <w:autoSpaceDE w:val="0"/>
        <w:autoSpaceDN w:val="0"/>
        <w:adjustRightInd w:val="0"/>
      </w:pPr>
    </w:p>
    <w:p w:rsidR="00611514" w:rsidRDefault="00611514">
      <w:pPr>
        <w:autoSpaceDE w:val="0"/>
        <w:autoSpaceDN w:val="0"/>
        <w:adjustRightInd w:val="0"/>
      </w:pPr>
    </w:p>
    <w:p w:rsidR="00611514" w:rsidRDefault="00611514">
      <w:pPr>
        <w:autoSpaceDE w:val="0"/>
        <w:autoSpaceDN w:val="0"/>
        <w:adjustRightInd w:val="0"/>
      </w:pPr>
    </w:p>
    <w:p w:rsidR="00611514" w:rsidRDefault="00611514">
      <w:pPr>
        <w:autoSpaceDE w:val="0"/>
        <w:autoSpaceDN w:val="0"/>
        <w:adjustRightInd w:val="0"/>
      </w:pPr>
    </w:p>
    <w:p w:rsidR="00611514" w:rsidRDefault="00611514">
      <w:pPr>
        <w:autoSpaceDE w:val="0"/>
        <w:autoSpaceDN w:val="0"/>
        <w:adjustRightInd w:val="0"/>
      </w:pPr>
    </w:p>
    <w:p w:rsidR="00611514" w:rsidRDefault="00611514">
      <w:pPr>
        <w:autoSpaceDE w:val="0"/>
        <w:autoSpaceDN w:val="0"/>
        <w:adjustRightInd w:val="0"/>
      </w:pPr>
    </w:p>
    <w:p w:rsidR="00611514" w:rsidRDefault="00611514">
      <w:pPr>
        <w:autoSpaceDE w:val="0"/>
        <w:autoSpaceDN w:val="0"/>
        <w:adjustRightInd w:val="0"/>
      </w:pPr>
    </w:p>
    <w:p w:rsidR="00611514" w:rsidRDefault="00611514">
      <w:pPr>
        <w:autoSpaceDE w:val="0"/>
        <w:autoSpaceDN w:val="0"/>
        <w:adjustRightInd w:val="0"/>
      </w:pPr>
    </w:p>
    <w:p w:rsidR="00611514" w:rsidRDefault="00611514">
      <w:pPr>
        <w:autoSpaceDE w:val="0"/>
        <w:autoSpaceDN w:val="0"/>
        <w:adjustRightInd w:val="0"/>
      </w:pPr>
    </w:p>
    <w:p w:rsidR="00611514" w:rsidRDefault="00611514">
      <w:pPr>
        <w:autoSpaceDE w:val="0"/>
        <w:autoSpaceDN w:val="0"/>
        <w:adjustRightInd w:val="0"/>
      </w:pPr>
    </w:p>
    <w:p w:rsidR="00611514" w:rsidRDefault="00611514">
      <w:pPr>
        <w:autoSpaceDE w:val="0"/>
        <w:autoSpaceDN w:val="0"/>
        <w:adjustRightInd w:val="0"/>
      </w:pPr>
    </w:p>
    <w:p w:rsidR="00611514" w:rsidRDefault="00611514">
      <w:pPr>
        <w:autoSpaceDE w:val="0"/>
        <w:autoSpaceDN w:val="0"/>
        <w:adjustRightInd w:val="0"/>
      </w:pPr>
    </w:p>
    <w:p w:rsidR="00611514" w:rsidRDefault="00611514">
      <w:pPr>
        <w:autoSpaceDE w:val="0"/>
        <w:autoSpaceDN w:val="0"/>
        <w:adjustRightInd w:val="0"/>
      </w:pPr>
    </w:p>
    <w:p w:rsidR="00611514" w:rsidRDefault="00611514">
      <w:pPr>
        <w:autoSpaceDE w:val="0"/>
        <w:autoSpaceDN w:val="0"/>
        <w:adjustRightInd w:val="0"/>
      </w:pPr>
    </w:p>
    <w:p w:rsidR="00611514" w:rsidRDefault="00611514">
      <w:pPr>
        <w:autoSpaceDE w:val="0"/>
        <w:autoSpaceDN w:val="0"/>
        <w:adjustRightInd w:val="0"/>
      </w:pPr>
    </w:p>
    <w:p w:rsidR="00611514" w:rsidRDefault="00611514">
      <w:pPr>
        <w:autoSpaceDE w:val="0"/>
        <w:autoSpaceDN w:val="0"/>
        <w:adjustRightInd w:val="0"/>
      </w:pPr>
    </w:p>
    <w:p w:rsidR="00611514" w:rsidRDefault="00611514">
      <w:pPr>
        <w:autoSpaceDE w:val="0"/>
        <w:autoSpaceDN w:val="0"/>
        <w:adjustRightInd w:val="0"/>
      </w:pPr>
    </w:p>
    <w:p w:rsidR="00611514" w:rsidRDefault="00611514">
      <w:pPr>
        <w:autoSpaceDE w:val="0"/>
        <w:autoSpaceDN w:val="0"/>
        <w:adjustRightInd w:val="0"/>
      </w:pPr>
    </w:p>
    <w:p w:rsidR="00611514" w:rsidRDefault="00611514">
      <w:pPr>
        <w:autoSpaceDE w:val="0"/>
        <w:autoSpaceDN w:val="0"/>
        <w:adjustRightInd w:val="0"/>
      </w:pPr>
    </w:p>
    <w:p w:rsidR="00611514" w:rsidRDefault="00611514">
      <w:pPr>
        <w:autoSpaceDE w:val="0"/>
        <w:autoSpaceDN w:val="0"/>
        <w:adjustRightInd w:val="0"/>
      </w:pPr>
    </w:p>
    <w:p w:rsidR="00611514" w:rsidRDefault="00611514">
      <w:pPr>
        <w:autoSpaceDE w:val="0"/>
        <w:autoSpaceDN w:val="0"/>
        <w:adjustRightInd w:val="0"/>
      </w:pPr>
    </w:p>
    <w:p w:rsidR="00611514" w:rsidRDefault="00611514">
      <w:pPr>
        <w:autoSpaceDE w:val="0"/>
        <w:autoSpaceDN w:val="0"/>
        <w:adjustRightInd w:val="0"/>
      </w:pPr>
    </w:p>
    <w:p w:rsidR="00611514" w:rsidRDefault="00611514">
      <w:pPr>
        <w:autoSpaceDE w:val="0"/>
        <w:autoSpaceDN w:val="0"/>
        <w:adjustRightInd w:val="0"/>
      </w:pPr>
    </w:p>
    <w:p w:rsidR="00611514" w:rsidRDefault="00611514">
      <w:pPr>
        <w:autoSpaceDE w:val="0"/>
        <w:autoSpaceDN w:val="0"/>
        <w:adjustRightInd w:val="0"/>
      </w:pPr>
    </w:p>
    <w:p w:rsidR="00611514" w:rsidRDefault="00611514">
      <w:pPr>
        <w:autoSpaceDE w:val="0"/>
        <w:autoSpaceDN w:val="0"/>
        <w:adjustRightInd w:val="0"/>
      </w:pPr>
    </w:p>
    <w:p w:rsidR="00611514" w:rsidRDefault="00611514">
      <w:pPr>
        <w:autoSpaceDE w:val="0"/>
        <w:autoSpaceDN w:val="0"/>
        <w:adjustRightInd w:val="0"/>
      </w:pPr>
    </w:p>
    <w:p w:rsidR="00611514" w:rsidRDefault="00611514">
      <w:pPr>
        <w:autoSpaceDE w:val="0"/>
        <w:autoSpaceDN w:val="0"/>
        <w:adjustRightInd w:val="0"/>
      </w:pPr>
    </w:p>
    <w:p w:rsidR="00611514" w:rsidRDefault="00611514">
      <w:pPr>
        <w:autoSpaceDE w:val="0"/>
        <w:autoSpaceDN w:val="0"/>
        <w:adjustRightInd w:val="0"/>
      </w:pPr>
    </w:p>
    <w:p w:rsidR="00611514" w:rsidRDefault="00611514">
      <w:pPr>
        <w:autoSpaceDE w:val="0"/>
        <w:autoSpaceDN w:val="0"/>
        <w:adjustRightInd w:val="0"/>
      </w:pPr>
    </w:p>
    <w:p w:rsidR="00611514" w:rsidRDefault="00611514">
      <w:pPr>
        <w:autoSpaceDE w:val="0"/>
        <w:autoSpaceDN w:val="0"/>
        <w:adjustRightInd w:val="0"/>
        <w:rPr>
          <w:b/>
          <w:bCs/>
          <w:color w:val="231F20"/>
          <w:sz w:val="18"/>
          <w:szCs w:val="18"/>
        </w:rPr>
      </w:pPr>
      <w:r>
        <w:rPr>
          <w:b/>
          <w:bCs/>
          <w:color w:val="231F20"/>
          <w:sz w:val="18"/>
          <w:szCs w:val="18"/>
        </w:rPr>
        <w:t>VALTIOVARAINMINISTERIÖ</w:t>
      </w:r>
    </w:p>
    <w:p w:rsidR="00611514" w:rsidRDefault="00611514">
      <w:pPr>
        <w:autoSpaceDE w:val="0"/>
        <w:autoSpaceDN w:val="0"/>
        <w:adjustRightInd w:val="0"/>
        <w:rPr>
          <w:color w:val="231F20"/>
          <w:sz w:val="18"/>
          <w:szCs w:val="18"/>
        </w:rPr>
      </w:pPr>
      <w:r>
        <w:rPr>
          <w:color w:val="231F20"/>
          <w:sz w:val="18"/>
          <w:szCs w:val="18"/>
        </w:rPr>
        <w:t>Valtiovarain controller</w:t>
      </w:r>
    </w:p>
    <w:p w:rsidR="00611514" w:rsidRDefault="00611514">
      <w:pPr>
        <w:autoSpaceDE w:val="0"/>
        <w:autoSpaceDN w:val="0"/>
        <w:adjustRightInd w:val="0"/>
        <w:rPr>
          <w:color w:val="231F20"/>
          <w:sz w:val="18"/>
          <w:szCs w:val="18"/>
        </w:rPr>
      </w:pPr>
      <w:r>
        <w:rPr>
          <w:color w:val="231F20"/>
          <w:sz w:val="18"/>
          <w:szCs w:val="18"/>
        </w:rPr>
        <w:t>Snellmaninkatu 1 A</w:t>
      </w:r>
    </w:p>
    <w:p w:rsidR="00611514" w:rsidRDefault="00611514">
      <w:pPr>
        <w:autoSpaceDE w:val="0"/>
        <w:autoSpaceDN w:val="0"/>
        <w:adjustRightInd w:val="0"/>
        <w:rPr>
          <w:color w:val="231F20"/>
          <w:sz w:val="18"/>
          <w:szCs w:val="18"/>
        </w:rPr>
      </w:pPr>
      <w:r>
        <w:rPr>
          <w:color w:val="231F20"/>
          <w:sz w:val="18"/>
          <w:szCs w:val="18"/>
        </w:rPr>
        <w:t>PL 28</w:t>
      </w:r>
    </w:p>
    <w:p w:rsidR="00611514" w:rsidRDefault="00611514">
      <w:pPr>
        <w:autoSpaceDE w:val="0"/>
        <w:autoSpaceDN w:val="0"/>
        <w:adjustRightInd w:val="0"/>
        <w:rPr>
          <w:color w:val="231F20"/>
          <w:sz w:val="18"/>
          <w:szCs w:val="18"/>
        </w:rPr>
      </w:pPr>
      <w:r>
        <w:rPr>
          <w:color w:val="231F20"/>
          <w:sz w:val="18"/>
          <w:szCs w:val="18"/>
        </w:rPr>
        <w:t>00023 VALTIONEUVOSTO</w:t>
      </w:r>
    </w:p>
    <w:p w:rsidR="00611514" w:rsidRDefault="00611514">
      <w:pPr>
        <w:autoSpaceDE w:val="0"/>
        <w:autoSpaceDN w:val="0"/>
        <w:adjustRightInd w:val="0"/>
        <w:rPr>
          <w:b/>
          <w:bCs/>
          <w:color w:val="231F20"/>
          <w:sz w:val="18"/>
          <w:szCs w:val="18"/>
        </w:rPr>
      </w:pPr>
      <w:r>
        <w:rPr>
          <w:b/>
          <w:bCs/>
          <w:color w:val="231F20"/>
          <w:sz w:val="18"/>
          <w:szCs w:val="18"/>
        </w:rPr>
        <w:t>Puhelin</w:t>
      </w:r>
    </w:p>
    <w:p w:rsidR="00611514" w:rsidRDefault="00611514">
      <w:pPr>
        <w:autoSpaceDE w:val="0"/>
        <w:autoSpaceDN w:val="0"/>
        <w:adjustRightInd w:val="0"/>
        <w:rPr>
          <w:color w:val="231F20"/>
          <w:sz w:val="18"/>
          <w:szCs w:val="18"/>
        </w:rPr>
      </w:pPr>
      <w:r>
        <w:rPr>
          <w:color w:val="231F20"/>
          <w:sz w:val="18"/>
          <w:szCs w:val="18"/>
        </w:rPr>
        <w:t>(09) 160 01</w:t>
      </w:r>
    </w:p>
    <w:p w:rsidR="00611514" w:rsidRDefault="00611514">
      <w:pPr>
        <w:autoSpaceDE w:val="0"/>
        <w:autoSpaceDN w:val="0"/>
        <w:adjustRightInd w:val="0"/>
        <w:rPr>
          <w:b/>
          <w:bCs/>
          <w:color w:val="231F20"/>
          <w:sz w:val="18"/>
          <w:szCs w:val="18"/>
        </w:rPr>
      </w:pPr>
      <w:r>
        <w:rPr>
          <w:b/>
          <w:bCs/>
          <w:color w:val="231F20"/>
          <w:sz w:val="18"/>
          <w:szCs w:val="18"/>
        </w:rPr>
        <w:t>Telefaksi</w:t>
      </w:r>
    </w:p>
    <w:p w:rsidR="00611514" w:rsidRDefault="00611514">
      <w:pPr>
        <w:autoSpaceDE w:val="0"/>
        <w:autoSpaceDN w:val="0"/>
        <w:adjustRightInd w:val="0"/>
        <w:rPr>
          <w:color w:val="231F20"/>
          <w:sz w:val="18"/>
          <w:szCs w:val="18"/>
        </w:rPr>
      </w:pPr>
      <w:r>
        <w:rPr>
          <w:color w:val="231F20"/>
          <w:sz w:val="18"/>
          <w:szCs w:val="18"/>
        </w:rPr>
        <w:t>(09) 160 32566</w:t>
      </w:r>
    </w:p>
    <w:p w:rsidR="00611514" w:rsidRDefault="00611514">
      <w:pPr>
        <w:autoSpaceDE w:val="0"/>
        <w:autoSpaceDN w:val="0"/>
        <w:adjustRightInd w:val="0"/>
        <w:rPr>
          <w:b/>
          <w:bCs/>
          <w:color w:val="231F20"/>
          <w:sz w:val="18"/>
          <w:szCs w:val="18"/>
        </w:rPr>
      </w:pPr>
      <w:r>
        <w:rPr>
          <w:b/>
          <w:bCs/>
          <w:color w:val="231F20"/>
          <w:sz w:val="18"/>
          <w:szCs w:val="18"/>
        </w:rPr>
        <w:t>Internet</w:t>
      </w:r>
    </w:p>
    <w:p w:rsidR="00611514" w:rsidRDefault="00611514">
      <w:pPr>
        <w:autoSpaceDE w:val="0"/>
        <w:autoSpaceDN w:val="0"/>
        <w:adjustRightInd w:val="0"/>
        <w:rPr>
          <w:color w:val="231F20"/>
          <w:sz w:val="18"/>
          <w:szCs w:val="18"/>
        </w:rPr>
      </w:pPr>
      <w:r>
        <w:rPr>
          <w:color w:val="231F20"/>
          <w:sz w:val="18"/>
          <w:szCs w:val="18"/>
        </w:rPr>
        <w:t>www.vm.fi</w:t>
      </w:r>
    </w:p>
    <w:p w:rsidR="00611514" w:rsidRDefault="00611514"/>
    <w:p w:rsidR="00611514" w:rsidRDefault="00611514">
      <w:pPr>
        <w:autoSpaceDE w:val="0"/>
        <w:autoSpaceDN w:val="0"/>
        <w:adjustRightInd w:val="0"/>
        <w:rPr>
          <w:b/>
          <w:bCs/>
          <w:color w:val="000000"/>
          <w:sz w:val="36"/>
          <w:szCs w:val="36"/>
        </w:rPr>
      </w:pPr>
      <w:r>
        <w:br w:type="page"/>
      </w:r>
      <w:r w:rsidR="00A82F50">
        <w:rPr>
          <w:b/>
          <w:bCs/>
          <w:color w:val="000000"/>
          <w:sz w:val="36"/>
          <w:szCs w:val="36"/>
        </w:rPr>
        <w:lastRenderedPageBreak/>
        <w:t>Tiivistelmä</w:t>
      </w:r>
    </w:p>
    <w:p w:rsidR="00611514" w:rsidRDefault="00611514">
      <w:pPr>
        <w:autoSpaceDE w:val="0"/>
        <w:autoSpaceDN w:val="0"/>
        <w:adjustRightInd w:val="0"/>
        <w:rPr>
          <w:color w:val="000000"/>
          <w:sz w:val="19"/>
          <w:szCs w:val="19"/>
        </w:rPr>
      </w:pPr>
    </w:p>
    <w:p w:rsidR="00611514" w:rsidRDefault="00611514"/>
    <w:p w:rsidR="00611514" w:rsidRDefault="00611514">
      <w:pPr>
        <w:pStyle w:val="VMleipteksti"/>
        <w:ind w:left="0"/>
        <w:rPr>
          <w:sz w:val="22"/>
          <w:szCs w:val="22"/>
        </w:rPr>
      </w:pPr>
      <w:r>
        <w:rPr>
          <w:sz w:val="22"/>
          <w:szCs w:val="22"/>
        </w:rPr>
        <w:t>Valtioneuvoston asettama sisäisen valvonnan ja riskienhallinnan neuvottelukunta on laatinut suosituksen valtion virastojen ja laitosten sekä talousarvion ulkopuolella olevien valtion rahastojen sisäisen valvonnan ja riskienha</w:t>
      </w:r>
      <w:r>
        <w:rPr>
          <w:sz w:val="22"/>
          <w:szCs w:val="22"/>
        </w:rPr>
        <w:t>l</w:t>
      </w:r>
      <w:r>
        <w:rPr>
          <w:sz w:val="22"/>
          <w:szCs w:val="22"/>
        </w:rPr>
        <w:t>linnan peruslähestymistavoista sekä sisäisen valvonnan ja riskienhallinnan arvioinnista. Suositus kuvaa valtio</w:t>
      </w:r>
      <w:r>
        <w:rPr>
          <w:sz w:val="22"/>
          <w:szCs w:val="22"/>
        </w:rPr>
        <w:t>n</w:t>
      </w:r>
      <w:r>
        <w:rPr>
          <w:sz w:val="22"/>
          <w:szCs w:val="22"/>
        </w:rPr>
        <w:t>hallinnon hyvää käytäntöä. Suositus ja sen sisältämä sisäisen valvonnan ja riskienhallinnan arviointikehikko on tarkoitettu valtionhallinnon johdon työv</w:t>
      </w:r>
      <w:r>
        <w:rPr>
          <w:sz w:val="22"/>
          <w:szCs w:val="22"/>
        </w:rPr>
        <w:t>ä</w:t>
      </w:r>
      <w:r>
        <w:rPr>
          <w:sz w:val="22"/>
          <w:szCs w:val="22"/>
        </w:rPr>
        <w:t>lineeksi sisäisen valvonnan ja riskienhallinnan asianmukaisuuden ja riittävyyden arviointiin sekä olennaisimpien kehittämistarpeiden tunnistamiseen. Suositus on tarkoitettu hy</w:t>
      </w:r>
      <w:r>
        <w:rPr>
          <w:sz w:val="22"/>
          <w:szCs w:val="22"/>
        </w:rPr>
        <w:t>ö</w:t>
      </w:r>
      <w:r>
        <w:rPr>
          <w:sz w:val="22"/>
          <w:szCs w:val="22"/>
        </w:rPr>
        <w:t>dynnettäväksi valmisteltaessa johdon arviointi- ja vahvistuslausumaa sisäisestä valvonnasta ja riskienhallinna</w:t>
      </w:r>
      <w:r>
        <w:rPr>
          <w:sz w:val="22"/>
          <w:szCs w:val="22"/>
        </w:rPr>
        <w:t>s</w:t>
      </w:r>
      <w:r>
        <w:rPr>
          <w:sz w:val="22"/>
          <w:szCs w:val="22"/>
        </w:rPr>
        <w:t>ta. Lausuma säädetään valtion talousarviossa annetussa asetuksessa pakolliseksi osaksi valtion viraston ja la</w:t>
      </w:r>
      <w:r>
        <w:rPr>
          <w:sz w:val="22"/>
          <w:szCs w:val="22"/>
        </w:rPr>
        <w:t>i</w:t>
      </w:r>
      <w:r>
        <w:rPr>
          <w:sz w:val="22"/>
          <w:szCs w:val="22"/>
        </w:rPr>
        <w:t xml:space="preserve">toksen toimintakertomusta. Suositus perustuu rakenteeltaan ja lähtökohdiltaan yhteen yleisesti hyväksyttyyn sisäisen valvonnan ja riskienhallinnan malliin, COSO ERM -viitekehykseen. Yksityiskohdat on </w:t>
      </w:r>
      <w:r w:rsidR="00193623">
        <w:rPr>
          <w:sz w:val="22"/>
          <w:szCs w:val="22"/>
        </w:rPr>
        <w:t>kuitenkin</w:t>
      </w:r>
      <w:r>
        <w:rPr>
          <w:sz w:val="22"/>
          <w:szCs w:val="22"/>
        </w:rPr>
        <w:t xml:space="preserve"> s</w:t>
      </w:r>
      <w:r>
        <w:rPr>
          <w:sz w:val="22"/>
          <w:szCs w:val="22"/>
        </w:rPr>
        <w:t>o</w:t>
      </w:r>
      <w:r>
        <w:rPr>
          <w:sz w:val="22"/>
          <w:szCs w:val="22"/>
        </w:rPr>
        <w:t>peutettu va</w:t>
      </w:r>
      <w:r>
        <w:rPr>
          <w:sz w:val="22"/>
          <w:szCs w:val="22"/>
        </w:rPr>
        <w:t>l</w:t>
      </w:r>
      <w:r>
        <w:rPr>
          <w:sz w:val="22"/>
          <w:szCs w:val="22"/>
        </w:rPr>
        <w:t>tionhallinnon toimintatapaan. Suosituksen ja sen sisältämän arviointikehikon käyttö ei ole pakollista. Virastot ja laitokset tai talousarvion ulkopuolella olevat valtion rahastot voivat halutessaan käyttää muitakin yleisesti hyvä</w:t>
      </w:r>
      <w:r>
        <w:rPr>
          <w:sz w:val="22"/>
          <w:szCs w:val="22"/>
        </w:rPr>
        <w:t>k</w:t>
      </w:r>
      <w:r>
        <w:rPr>
          <w:sz w:val="22"/>
          <w:szCs w:val="22"/>
        </w:rPr>
        <w:t>syttyjä viitekehyksiä tai tuloskortti- ja laatumalleja ja näihin perustuvia työkaluja (esimerkiksi Euroopan laatupalkintomalli EFQM, CAF-itsearviointimalli, ISO-laatustandardit tai tasapainoisen onnistumi</w:t>
      </w:r>
      <w:r>
        <w:rPr>
          <w:sz w:val="22"/>
          <w:szCs w:val="22"/>
        </w:rPr>
        <w:t>s</w:t>
      </w:r>
      <w:r>
        <w:rPr>
          <w:sz w:val="22"/>
          <w:szCs w:val="22"/>
        </w:rPr>
        <w:t>st</w:t>
      </w:r>
      <w:r w:rsidR="00905855">
        <w:rPr>
          <w:sz w:val="22"/>
          <w:szCs w:val="22"/>
        </w:rPr>
        <w:t>rategian - Balanced scorecard -</w:t>
      </w:r>
      <w:r>
        <w:rPr>
          <w:sz w:val="22"/>
          <w:szCs w:val="22"/>
        </w:rPr>
        <w:t>mallit) sisäisen valvontansa ja riskienha</w:t>
      </w:r>
      <w:r>
        <w:rPr>
          <w:sz w:val="22"/>
          <w:szCs w:val="22"/>
        </w:rPr>
        <w:t>l</w:t>
      </w:r>
      <w:r>
        <w:rPr>
          <w:sz w:val="22"/>
          <w:szCs w:val="22"/>
        </w:rPr>
        <w:t>lintansa kehittämisessä mikäli näiden välineiden sovelluksissa on otettu riittävästi huomioon sisäisen valvonnan näkökohdat ja vaatimukset. Suositus kuvaa sisäisen valvonnan ja siihen kuuluvan riskienhallinnan järjestämisen yleisiä periaatteita ja lähtökohtia. Monien erityisten riskien ja valtion tehtävien osalta on tarpeen käyttää niitä varten erikseen kehitettyjä riskie</w:t>
      </w:r>
      <w:r>
        <w:rPr>
          <w:sz w:val="22"/>
          <w:szCs w:val="22"/>
        </w:rPr>
        <w:t>n</w:t>
      </w:r>
      <w:r>
        <w:rPr>
          <w:sz w:val="22"/>
          <w:szCs w:val="22"/>
        </w:rPr>
        <w:t>hallinnan menetelmiä ja työvälineitä.</w:t>
      </w:r>
    </w:p>
    <w:p w:rsidR="00611514" w:rsidRDefault="00611514">
      <w:pPr>
        <w:pStyle w:val="VMleipteksti"/>
        <w:ind w:left="0"/>
      </w:pPr>
    </w:p>
    <w:p w:rsidR="00611514" w:rsidRDefault="00611514">
      <w:pPr>
        <w:pStyle w:val="VMleipteksti"/>
        <w:ind w:left="0"/>
      </w:pPr>
    </w:p>
    <w:p w:rsidR="00611514" w:rsidRDefault="00611514"/>
    <w:p w:rsidR="00A82F50" w:rsidRDefault="00A82F50" w:rsidP="00A82F50">
      <w:pPr>
        <w:autoSpaceDE w:val="0"/>
        <w:autoSpaceDN w:val="0"/>
        <w:adjustRightInd w:val="0"/>
        <w:rPr>
          <w:rFonts w:cs="Arial"/>
          <w:b/>
          <w:bCs/>
          <w:color w:val="000000"/>
          <w:sz w:val="36"/>
          <w:szCs w:val="36"/>
          <w:lang w:val="sv-SE"/>
        </w:rPr>
      </w:pPr>
      <w:r w:rsidRPr="00905855">
        <w:rPr>
          <w:lang w:val="sv-SE"/>
        </w:rPr>
        <w:br w:type="page"/>
      </w:r>
      <w:r w:rsidR="00467FF1">
        <w:rPr>
          <w:rFonts w:cs="Arial"/>
          <w:b/>
          <w:bCs/>
          <w:color w:val="000000"/>
          <w:sz w:val="36"/>
          <w:szCs w:val="36"/>
          <w:lang w:val="sv-SE"/>
        </w:rPr>
        <w:lastRenderedPageBreak/>
        <w:t>Sammandrag</w:t>
      </w:r>
    </w:p>
    <w:p w:rsidR="00467FF1" w:rsidRDefault="00467FF1" w:rsidP="00A82F50">
      <w:pPr>
        <w:rPr>
          <w:rFonts w:cs="Arial"/>
          <w:b/>
          <w:bCs/>
          <w:color w:val="231F20"/>
          <w:sz w:val="16"/>
          <w:szCs w:val="16"/>
          <w:lang w:val="sv-SE"/>
        </w:rPr>
      </w:pPr>
    </w:p>
    <w:p w:rsidR="00B0575F" w:rsidRPr="00905855" w:rsidRDefault="00467FF1" w:rsidP="00A82F50">
      <w:pPr>
        <w:rPr>
          <w:sz w:val="22"/>
          <w:szCs w:val="22"/>
          <w:lang w:val="sv-SE"/>
        </w:rPr>
      </w:pPr>
      <w:r w:rsidRPr="00905855">
        <w:rPr>
          <w:sz w:val="22"/>
          <w:szCs w:val="22"/>
          <w:lang w:val="sv-SE"/>
        </w:rPr>
        <w:t>Den av statsrådet tillsatta delegationen för intern kontroll och riskhantering har utarbetat en reko</w:t>
      </w:r>
      <w:r w:rsidRPr="00905855">
        <w:rPr>
          <w:sz w:val="22"/>
          <w:szCs w:val="22"/>
          <w:lang w:val="sv-SE"/>
        </w:rPr>
        <w:t>m</w:t>
      </w:r>
      <w:r w:rsidRPr="00905855">
        <w:rPr>
          <w:sz w:val="22"/>
          <w:szCs w:val="22"/>
          <w:lang w:val="sv-SE"/>
        </w:rPr>
        <w:t xml:space="preserve">mendation beträffande intern kontroll och riskhantering i statens ämbetsverk och inrättningar samt statliga fonder utanför budgeten. Rekommendationen </w:t>
      </w:r>
      <w:r w:rsidR="00452DBC" w:rsidRPr="00905855">
        <w:rPr>
          <w:sz w:val="22"/>
          <w:szCs w:val="22"/>
          <w:lang w:val="sv-SE"/>
        </w:rPr>
        <w:t>innehåller även principer för utvärderingen av interna kontrollen. Rekommend</w:t>
      </w:r>
      <w:r w:rsidR="00452DBC" w:rsidRPr="00905855">
        <w:rPr>
          <w:sz w:val="22"/>
          <w:szCs w:val="22"/>
          <w:lang w:val="sv-SE"/>
        </w:rPr>
        <w:t>a</w:t>
      </w:r>
      <w:r w:rsidR="00452DBC" w:rsidRPr="00905855">
        <w:rPr>
          <w:sz w:val="22"/>
          <w:szCs w:val="22"/>
          <w:lang w:val="sv-SE"/>
        </w:rPr>
        <w:t>tionen innehåller en beskrivning av god praxis inom statsförvaltnin</w:t>
      </w:r>
      <w:r w:rsidR="00452DBC" w:rsidRPr="00905855">
        <w:rPr>
          <w:sz w:val="22"/>
          <w:szCs w:val="22"/>
          <w:lang w:val="sv-SE"/>
        </w:rPr>
        <w:t>g</w:t>
      </w:r>
      <w:r w:rsidR="00452DBC" w:rsidRPr="00905855">
        <w:rPr>
          <w:sz w:val="22"/>
          <w:szCs w:val="22"/>
          <w:lang w:val="sv-SE"/>
        </w:rPr>
        <w:t xml:space="preserve">en. Rekommendationen och </w:t>
      </w:r>
      <w:r w:rsidR="00001C0E" w:rsidRPr="00905855">
        <w:rPr>
          <w:sz w:val="22"/>
          <w:szCs w:val="22"/>
          <w:lang w:val="sv-SE"/>
        </w:rPr>
        <w:t>det ramverk för utvärdering</w:t>
      </w:r>
      <w:r w:rsidR="00452DBC" w:rsidRPr="00905855">
        <w:rPr>
          <w:sz w:val="22"/>
          <w:szCs w:val="22"/>
          <w:lang w:val="sv-SE"/>
        </w:rPr>
        <w:t xml:space="preserve"> som ingår i den är avsedda att användas som verktyg för ledni</w:t>
      </w:r>
      <w:r w:rsidR="00C07C2C" w:rsidRPr="00905855">
        <w:rPr>
          <w:sz w:val="22"/>
          <w:szCs w:val="22"/>
          <w:lang w:val="sv-SE"/>
        </w:rPr>
        <w:t>ngen då den utvärderar ändamålse</w:t>
      </w:r>
      <w:r w:rsidR="00452DBC" w:rsidRPr="00905855">
        <w:rPr>
          <w:sz w:val="22"/>
          <w:szCs w:val="22"/>
          <w:lang w:val="sv-SE"/>
        </w:rPr>
        <w:t>n</w:t>
      </w:r>
      <w:r w:rsidR="00452DBC" w:rsidRPr="00905855">
        <w:rPr>
          <w:sz w:val="22"/>
          <w:szCs w:val="22"/>
          <w:lang w:val="sv-SE"/>
        </w:rPr>
        <w:t xml:space="preserve">ligheten </w:t>
      </w:r>
      <w:r w:rsidR="00C07C2C" w:rsidRPr="00905855">
        <w:rPr>
          <w:sz w:val="22"/>
          <w:szCs w:val="22"/>
          <w:lang w:val="sv-SE"/>
        </w:rPr>
        <w:t>och tillräckligheten av intern kontroll och riskha</w:t>
      </w:r>
      <w:r w:rsidR="00C07C2C" w:rsidRPr="00905855">
        <w:rPr>
          <w:sz w:val="22"/>
          <w:szCs w:val="22"/>
          <w:lang w:val="sv-SE"/>
        </w:rPr>
        <w:t>n</w:t>
      </w:r>
      <w:r w:rsidR="00C07C2C" w:rsidRPr="00905855">
        <w:rPr>
          <w:sz w:val="22"/>
          <w:szCs w:val="22"/>
          <w:lang w:val="sv-SE"/>
        </w:rPr>
        <w:t xml:space="preserve">tering. </w:t>
      </w:r>
      <w:r w:rsidR="00B0575F" w:rsidRPr="00905855">
        <w:rPr>
          <w:sz w:val="22"/>
          <w:szCs w:val="22"/>
          <w:lang w:val="sv-SE"/>
        </w:rPr>
        <w:t>Rekommendationen kan även användas som stöd för att identifiera eventuella brister i den interna ko</w:t>
      </w:r>
      <w:r w:rsidR="00B0575F" w:rsidRPr="00905855">
        <w:rPr>
          <w:sz w:val="22"/>
          <w:szCs w:val="22"/>
          <w:lang w:val="sv-SE"/>
        </w:rPr>
        <w:t>n</w:t>
      </w:r>
      <w:r w:rsidR="00B0575F" w:rsidRPr="00905855">
        <w:rPr>
          <w:sz w:val="22"/>
          <w:szCs w:val="22"/>
          <w:lang w:val="sv-SE"/>
        </w:rPr>
        <w:t xml:space="preserve">trollen. </w:t>
      </w:r>
    </w:p>
    <w:p w:rsidR="00B0575F" w:rsidRPr="00905855" w:rsidRDefault="00B0575F" w:rsidP="00A82F50">
      <w:pPr>
        <w:rPr>
          <w:sz w:val="22"/>
          <w:szCs w:val="22"/>
          <w:lang w:val="sv-SE"/>
        </w:rPr>
      </w:pPr>
    </w:p>
    <w:p w:rsidR="00B0575F" w:rsidRPr="00905855" w:rsidRDefault="00B0575F" w:rsidP="00A82F50">
      <w:pPr>
        <w:rPr>
          <w:sz w:val="22"/>
          <w:szCs w:val="22"/>
          <w:lang w:val="sv-SE"/>
        </w:rPr>
      </w:pPr>
      <w:r w:rsidRPr="00905855">
        <w:rPr>
          <w:sz w:val="22"/>
          <w:szCs w:val="22"/>
          <w:lang w:val="sv-SE"/>
        </w:rPr>
        <w:t xml:space="preserve">Rekommendationen är avsedd att användas vid utarbetning av ledningens </w:t>
      </w:r>
      <w:r w:rsidRPr="00905855">
        <w:rPr>
          <w:iCs/>
          <w:sz w:val="22"/>
          <w:szCs w:val="22"/>
          <w:lang w:val="sv-SE"/>
        </w:rPr>
        <w:t>utlåtande om utvärdering och bekrä</w:t>
      </w:r>
      <w:r w:rsidRPr="00905855">
        <w:rPr>
          <w:iCs/>
          <w:sz w:val="22"/>
          <w:szCs w:val="22"/>
          <w:lang w:val="sv-SE"/>
        </w:rPr>
        <w:t>f</w:t>
      </w:r>
      <w:r w:rsidRPr="00905855">
        <w:rPr>
          <w:iCs/>
          <w:sz w:val="22"/>
          <w:szCs w:val="22"/>
          <w:lang w:val="sv-SE"/>
        </w:rPr>
        <w:t>telse gällande den interna kontrollen</w:t>
      </w:r>
      <w:r w:rsidRPr="00905855">
        <w:rPr>
          <w:sz w:val="22"/>
          <w:szCs w:val="22"/>
          <w:lang w:val="sv-SE"/>
        </w:rPr>
        <w:t xml:space="preserve">. Utlåtandet är enligt förordningen om statsbudgeten en obligatorisk del av verksamhetsberättelsen för statens ämbetsverk och inrättningar. </w:t>
      </w:r>
    </w:p>
    <w:p w:rsidR="00B0575F" w:rsidRPr="00905855" w:rsidRDefault="00B0575F" w:rsidP="00A82F50">
      <w:pPr>
        <w:rPr>
          <w:sz w:val="22"/>
          <w:szCs w:val="22"/>
          <w:lang w:val="sv-SE"/>
        </w:rPr>
      </w:pPr>
    </w:p>
    <w:p w:rsidR="00611514" w:rsidRPr="00467FF1" w:rsidRDefault="00B0575F" w:rsidP="00A82F50">
      <w:pPr>
        <w:rPr>
          <w:lang w:val="sv-SE"/>
        </w:rPr>
      </w:pPr>
      <w:r w:rsidRPr="00905855">
        <w:rPr>
          <w:sz w:val="22"/>
          <w:szCs w:val="22"/>
          <w:lang w:val="sv-SE"/>
        </w:rPr>
        <w:t xml:space="preserve">Rekommendationen baserar sig på </w:t>
      </w:r>
      <w:r w:rsidR="00001C0E" w:rsidRPr="00905855">
        <w:rPr>
          <w:sz w:val="22"/>
          <w:szCs w:val="22"/>
          <w:lang w:val="sv-SE"/>
        </w:rPr>
        <w:t xml:space="preserve">ett av </w:t>
      </w:r>
      <w:r w:rsidRPr="00905855">
        <w:rPr>
          <w:sz w:val="22"/>
          <w:szCs w:val="22"/>
          <w:lang w:val="sv-SE"/>
        </w:rPr>
        <w:t xml:space="preserve">de allmänt </w:t>
      </w:r>
      <w:r w:rsidR="00001C0E" w:rsidRPr="00905855">
        <w:rPr>
          <w:sz w:val="22"/>
          <w:szCs w:val="22"/>
          <w:lang w:val="sv-SE"/>
        </w:rPr>
        <w:t>accepterade ramverken för god intern kontroll och riskha</w:t>
      </w:r>
      <w:r w:rsidR="00001C0E" w:rsidRPr="00905855">
        <w:rPr>
          <w:sz w:val="22"/>
          <w:szCs w:val="22"/>
          <w:lang w:val="sv-SE"/>
        </w:rPr>
        <w:t>n</w:t>
      </w:r>
      <w:r w:rsidR="00001C0E" w:rsidRPr="00905855">
        <w:rPr>
          <w:sz w:val="22"/>
          <w:szCs w:val="22"/>
          <w:lang w:val="sv-SE"/>
        </w:rPr>
        <w:t>tering, det så kallade COSO-ERM ramverket. Detaljerna har dock anpassats till statsförval</w:t>
      </w:r>
      <w:r w:rsidR="00001C0E" w:rsidRPr="00905855">
        <w:rPr>
          <w:sz w:val="22"/>
          <w:szCs w:val="22"/>
          <w:lang w:val="sv-SE"/>
        </w:rPr>
        <w:t>t</w:t>
      </w:r>
      <w:r w:rsidR="00001C0E" w:rsidRPr="00905855">
        <w:rPr>
          <w:sz w:val="22"/>
          <w:szCs w:val="22"/>
          <w:lang w:val="sv-SE"/>
        </w:rPr>
        <w:t>ningens verksamhet. Rekommendationen och ramverket för utvärdering är inte obligatoriska. Ämbetsverk och inrättningar eller sta</w:t>
      </w:r>
      <w:r w:rsidR="00001C0E" w:rsidRPr="00905855">
        <w:rPr>
          <w:sz w:val="22"/>
          <w:szCs w:val="22"/>
          <w:lang w:val="sv-SE"/>
        </w:rPr>
        <w:t>t</w:t>
      </w:r>
      <w:r w:rsidR="00001C0E" w:rsidRPr="00905855">
        <w:rPr>
          <w:sz w:val="22"/>
          <w:szCs w:val="22"/>
          <w:lang w:val="sv-SE"/>
        </w:rPr>
        <w:t>liga fonder utanför budgeten kan även utnyttja andra allmänt accepterade ramverk eller resultatkort- eller kval</w:t>
      </w:r>
      <w:r w:rsidR="00001C0E" w:rsidRPr="00905855">
        <w:rPr>
          <w:sz w:val="22"/>
          <w:szCs w:val="22"/>
          <w:lang w:val="sv-SE"/>
        </w:rPr>
        <w:t>i</w:t>
      </w:r>
      <w:r w:rsidR="00001C0E" w:rsidRPr="00905855">
        <w:rPr>
          <w:sz w:val="22"/>
          <w:szCs w:val="22"/>
          <w:lang w:val="sv-SE"/>
        </w:rPr>
        <w:t>tetsmodeller samt verktyg som stöder dessa (t.ex. den europeiska kvalitetsmodellen EFQM, CAF-utvärderingsmodellen, ISO-kvalitetsstandarder eller Balanced scor</w:t>
      </w:r>
      <w:r w:rsidR="00001C0E" w:rsidRPr="00905855">
        <w:rPr>
          <w:sz w:val="22"/>
          <w:szCs w:val="22"/>
          <w:lang w:val="sv-SE"/>
        </w:rPr>
        <w:t>e</w:t>
      </w:r>
      <w:r w:rsidR="00001C0E" w:rsidRPr="00905855">
        <w:rPr>
          <w:sz w:val="22"/>
          <w:szCs w:val="22"/>
          <w:lang w:val="sv-SE"/>
        </w:rPr>
        <w:t>card modellen) då intern kontrollen och riskhanteringen utvecklas. Förutsättningen är dock att de speciella elementen som intern kontroll och riskhante</w:t>
      </w:r>
      <w:r w:rsidR="00001C0E" w:rsidRPr="00905855">
        <w:rPr>
          <w:sz w:val="22"/>
          <w:szCs w:val="22"/>
          <w:lang w:val="sv-SE"/>
        </w:rPr>
        <w:t>r</w:t>
      </w:r>
      <w:r w:rsidR="00001C0E" w:rsidRPr="00905855">
        <w:rPr>
          <w:sz w:val="22"/>
          <w:szCs w:val="22"/>
          <w:lang w:val="sv-SE"/>
        </w:rPr>
        <w:t>ing kräver har beaktats. Rekommendationen beskr</w:t>
      </w:r>
      <w:r w:rsidR="00001C0E" w:rsidRPr="00905855">
        <w:rPr>
          <w:sz w:val="22"/>
          <w:szCs w:val="22"/>
          <w:lang w:val="sv-SE"/>
        </w:rPr>
        <w:t>i</w:t>
      </w:r>
      <w:r w:rsidR="00001C0E" w:rsidRPr="00905855">
        <w:rPr>
          <w:sz w:val="22"/>
          <w:szCs w:val="22"/>
          <w:lang w:val="sv-SE"/>
        </w:rPr>
        <w:t>ver de generella principerna och utgångspunkterna för god intern kontroll och riskhantering. Speciella riskhanteringsmetoder och verktyg bör dock användas för ett flertal speciella risker och verksamhet</w:t>
      </w:r>
      <w:r w:rsidR="00001C0E" w:rsidRPr="00905855">
        <w:rPr>
          <w:sz w:val="22"/>
          <w:szCs w:val="22"/>
          <w:lang w:val="sv-SE"/>
        </w:rPr>
        <w:t>s</w:t>
      </w:r>
      <w:r w:rsidR="00001C0E" w:rsidRPr="00905855">
        <w:rPr>
          <w:sz w:val="22"/>
          <w:szCs w:val="22"/>
          <w:lang w:val="sv-SE"/>
        </w:rPr>
        <w:t>former inom statsförvaltningen.</w:t>
      </w:r>
      <w:r w:rsidR="00611514" w:rsidRPr="00467FF1">
        <w:rPr>
          <w:lang w:val="sv-SE"/>
        </w:rPr>
        <w:br w:type="page"/>
      </w:r>
    </w:p>
    <w:p w:rsidR="00611514" w:rsidRPr="00905855" w:rsidRDefault="00611514">
      <w:pPr>
        <w:pStyle w:val="Sisluet6"/>
      </w:pPr>
      <w:r w:rsidRPr="00905855">
        <w:t>Sisällys</w:t>
      </w:r>
    </w:p>
    <w:p w:rsidR="00611514" w:rsidRPr="00905855" w:rsidRDefault="00611514"/>
    <w:p w:rsidR="001D2283" w:rsidRDefault="00611514">
      <w:pPr>
        <w:pStyle w:val="Sisluet1"/>
        <w:rPr>
          <w:caps w:val="0"/>
          <w:noProof/>
          <w:lang w:eastAsia="fi-FI"/>
        </w:rPr>
      </w:pPr>
      <w:r>
        <w:rPr>
          <w:b/>
          <w:bCs/>
        </w:rPr>
        <w:fldChar w:fldCharType="begin"/>
      </w:r>
      <w:r w:rsidRPr="006E4AC6">
        <w:rPr>
          <w:b/>
          <w:bCs/>
        </w:rPr>
        <w:instrText xml:space="preserve"> TOC \o "1-5" \t "Otsikkoteksti 1;6;Otsikkoteksti 2;7;Otsikkoteksti 3;8;Otsikkoteksti 4;9" </w:instrText>
      </w:r>
      <w:r>
        <w:rPr>
          <w:b/>
          <w:bCs/>
        </w:rPr>
        <w:fldChar w:fldCharType="separate"/>
      </w:r>
      <w:r w:rsidR="001D2283" w:rsidRPr="00724B1F">
        <w:rPr>
          <w:noProof/>
        </w:rPr>
        <w:t>1</w:t>
      </w:r>
      <w:r w:rsidR="001D2283">
        <w:rPr>
          <w:caps w:val="0"/>
          <w:noProof/>
          <w:lang w:eastAsia="fi-FI"/>
        </w:rPr>
        <w:tab/>
      </w:r>
      <w:r w:rsidR="001D2283" w:rsidRPr="00724B1F">
        <w:rPr>
          <w:noProof/>
        </w:rPr>
        <w:t>Viraston ja laitoksen sisäinen valvonta</w:t>
      </w:r>
      <w:r w:rsidR="001D2283">
        <w:rPr>
          <w:noProof/>
        </w:rPr>
        <w:tab/>
      </w:r>
      <w:r w:rsidR="001D2283">
        <w:rPr>
          <w:noProof/>
        </w:rPr>
        <w:fldChar w:fldCharType="begin"/>
      </w:r>
      <w:r w:rsidR="001D2283">
        <w:rPr>
          <w:noProof/>
        </w:rPr>
        <w:instrText xml:space="preserve"> PAGEREF _Toc124134873 \h </w:instrText>
      </w:r>
      <w:r w:rsidR="00AA2653">
        <w:rPr>
          <w:noProof/>
        </w:rPr>
      </w:r>
      <w:r w:rsidR="001D2283">
        <w:rPr>
          <w:noProof/>
        </w:rPr>
        <w:fldChar w:fldCharType="separate"/>
      </w:r>
      <w:r w:rsidR="00825492">
        <w:rPr>
          <w:noProof/>
        </w:rPr>
        <w:t>8</w:t>
      </w:r>
      <w:r w:rsidR="001D2283">
        <w:rPr>
          <w:noProof/>
        </w:rPr>
        <w:fldChar w:fldCharType="end"/>
      </w:r>
    </w:p>
    <w:p w:rsidR="001D2283" w:rsidRDefault="001D2283">
      <w:pPr>
        <w:pStyle w:val="Sisluet2"/>
        <w:tabs>
          <w:tab w:val="left" w:pos="1230"/>
        </w:tabs>
        <w:rPr>
          <w:noProof/>
          <w:lang w:eastAsia="fi-FI"/>
        </w:rPr>
      </w:pPr>
      <w:r>
        <w:rPr>
          <w:noProof/>
        </w:rPr>
        <w:t>1.1</w:t>
      </w:r>
      <w:r>
        <w:rPr>
          <w:noProof/>
          <w:lang w:eastAsia="fi-FI"/>
        </w:rPr>
        <w:tab/>
      </w:r>
      <w:r>
        <w:rPr>
          <w:noProof/>
        </w:rPr>
        <w:t>Velvollisuus järjestää viraston tai laitoksen sisäinen valvonta</w:t>
      </w:r>
      <w:r>
        <w:rPr>
          <w:noProof/>
        </w:rPr>
        <w:tab/>
      </w:r>
      <w:r>
        <w:rPr>
          <w:noProof/>
        </w:rPr>
        <w:fldChar w:fldCharType="begin"/>
      </w:r>
      <w:r>
        <w:rPr>
          <w:noProof/>
        </w:rPr>
        <w:instrText xml:space="preserve"> PAGEREF _Toc124134874 \h </w:instrText>
      </w:r>
      <w:r w:rsidR="00AA2653">
        <w:rPr>
          <w:noProof/>
        </w:rPr>
      </w:r>
      <w:r>
        <w:rPr>
          <w:noProof/>
        </w:rPr>
        <w:fldChar w:fldCharType="separate"/>
      </w:r>
      <w:r w:rsidR="00825492">
        <w:rPr>
          <w:noProof/>
        </w:rPr>
        <w:t>8</w:t>
      </w:r>
      <w:r>
        <w:rPr>
          <w:noProof/>
        </w:rPr>
        <w:fldChar w:fldCharType="end"/>
      </w:r>
    </w:p>
    <w:p w:rsidR="001D2283" w:rsidRDefault="001D2283">
      <w:pPr>
        <w:pStyle w:val="Sisluet2"/>
        <w:tabs>
          <w:tab w:val="left" w:pos="1230"/>
        </w:tabs>
        <w:rPr>
          <w:noProof/>
          <w:lang w:eastAsia="fi-FI"/>
        </w:rPr>
      </w:pPr>
      <w:r>
        <w:rPr>
          <w:noProof/>
        </w:rPr>
        <w:t>1.2</w:t>
      </w:r>
      <w:r>
        <w:rPr>
          <w:noProof/>
          <w:lang w:eastAsia="fi-FI"/>
        </w:rPr>
        <w:tab/>
      </w:r>
      <w:r>
        <w:rPr>
          <w:noProof/>
        </w:rPr>
        <w:t>Sisäisen valvonnan määritelmä ja tavoitteet</w:t>
      </w:r>
      <w:r>
        <w:rPr>
          <w:noProof/>
        </w:rPr>
        <w:tab/>
      </w:r>
      <w:r>
        <w:rPr>
          <w:noProof/>
        </w:rPr>
        <w:fldChar w:fldCharType="begin"/>
      </w:r>
      <w:r>
        <w:rPr>
          <w:noProof/>
        </w:rPr>
        <w:instrText xml:space="preserve"> PAGEREF _Toc124134875 \h </w:instrText>
      </w:r>
      <w:r w:rsidR="00AA2653">
        <w:rPr>
          <w:noProof/>
        </w:rPr>
      </w:r>
      <w:r>
        <w:rPr>
          <w:noProof/>
        </w:rPr>
        <w:fldChar w:fldCharType="separate"/>
      </w:r>
      <w:r w:rsidR="00825492">
        <w:rPr>
          <w:noProof/>
        </w:rPr>
        <w:t>8</w:t>
      </w:r>
      <w:r>
        <w:rPr>
          <w:noProof/>
        </w:rPr>
        <w:fldChar w:fldCharType="end"/>
      </w:r>
    </w:p>
    <w:p w:rsidR="001D2283" w:rsidRDefault="001D2283">
      <w:pPr>
        <w:pStyle w:val="Sisluet2"/>
        <w:tabs>
          <w:tab w:val="left" w:pos="1230"/>
        </w:tabs>
        <w:rPr>
          <w:noProof/>
          <w:lang w:eastAsia="fi-FI"/>
        </w:rPr>
      </w:pPr>
      <w:r>
        <w:rPr>
          <w:noProof/>
        </w:rPr>
        <w:t>1.3</w:t>
      </w:r>
      <w:r>
        <w:rPr>
          <w:noProof/>
          <w:lang w:eastAsia="fi-FI"/>
        </w:rPr>
        <w:tab/>
      </w:r>
      <w:r>
        <w:rPr>
          <w:noProof/>
        </w:rPr>
        <w:t>Tuloksellisuuden peruskriteerit</w:t>
      </w:r>
      <w:r>
        <w:rPr>
          <w:noProof/>
        </w:rPr>
        <w:tab/>
      </w:r>
      <w:r>
        <w:rPr>
          <w:noProof/>
        </w:rPr>
        <w:fldChar w:fldCharType="begin"/>
      </w:r>
      <w:r>
        <w:rPr>
          <w:noProof/>
        </w:rPr>
        <w:instrText xml:space="preserve"> PAGEREF _Toc124134876 \h </w:instrText>
      </w:r>
      <w:r w:rsidR="00AA2653">
        <w:rPr>
          <w:noProof/>
        </w:rPr>
      </w:r>
      <w:r>
        <w:rPr>
          <w:noProof/>
        </w:rPr>
        <w:fldChar w:fldCharType="separate"/>
      </w:r>
      <w:r w:rsidR="00825492">
        <w:rPr>
          <w:noProof/>
        </w:rPr>
        <w:t>9</w:t>
      </w:r>
      <w:r>
        <w:rPr>
          <w:noProof/>
        </w:rPr>
        <w:fldChar w:fldCharType="end"/>
      </w:r>
    </w:p>
    <w:p w:rsidR="001D2283" w:rsidRDefault="001D2283">
      <w:pPr>
        <w:pStyle w:val="Sisluet2"/>
        <w:tabs>
          <w:tab w:val="left" w:pos="1230"/>
        </w:tabs>
        <w:rPr>
          <w:noProof/>
          <w:lang w:eastAsia="fi-FI"/>
        </w:rPr>
      </w:pPr>
      <w:r>
        <w:rPr>
          <w:noProof/>
        </w:rPr>
        <w:t>1.4</w:t>
      </w:r>
      <w:r>
        <w:rPr>
          <w:noProof/>
          <w:lang w:eastAsia="fi-FI"/>
        </w:rPr>
        <w:tab/>
      </w:r>
      <w:r>
        <w:rPr>
          <w:noProof/>
        </w:rPr>
        <w:t>Riskienhallinta</w:t>
      </w:r>
      <w:r>
        <w:rPr>
          <w:noProof/>
        </w:rPr>
        <w:tab/>
      </w:r>
      <w:r>
        <w:rPr>
          <w:noProof/>
        </w:rPr>
        <w:fldChar w:fldCharType="begin"/>
      </w:r>
      <w:r>
        <w:rPr>
          <w:noProof/>
        </w:rPr>
        <w:instrText xml:space="preserve"> PAGEREF _Toc124134877 \h </w:instrText>
      </w:r>
      <w:r w:rsidR="00AA2653">
        <w:rPr>
          <w:noProof/>
        </w:rPr>
      </w:r>
      <w:r>
        <w:rPr>
          <w:noProof/>
        </w:rPr>
        <w:fldChar w:fldCharType="separate"/>
      </w:r>
      <w:r w:rsidR="00825492">
        <w:rPr>
          <w:noProof/>
        </w:rPr>
        <w:t>11</w:t>
      </w:r>
      <w:r>
        <w:rPr>
          <w:noProof/>
        </w:rPr>
        <w:fldChar w:fldCharType="end"/>
      </w:r>
    </w:p>
    <w:p w:rsidR="001D2283" w:rsidRDefault="001D2283">
      <w:pPr>
        <w:pStyle w:val="Sisluet2"/>
        <w:tabs>
          <w:tab w:val="left" w:pos="1230"/>
        </w:tabs>
        <w:rPr>
          <w:noProof/>
          <w:lang w:eastAsia="fi-FI"/>
        </w:rPr>
      </w:pPr>
      <w:r>
        <w:rPr>
          <w:noProof/>
        </w:rPr>
        <w:t>1.5</w:t>
      </w:r>
      <w:r>
        <w:rPr>
          <w:noProof/>
          <w:lang w:eastAsia="fi-FI"/>
        </w:rPr>
        <w:tab/>
      </w:r>
      <w:r>
        <w:rPr>
          <w:noProof/>
        </w:rPr>
        <w:t>Sisäinen valvonta riskienhallintafunktiona</w:t>
      </w:r>
      <w:r>
        <w:rPr>
          <w:noProof/>
        </w:rPr>
        <w:tab/>
      </w:r>
      <w:r>
        <w:rPr>
          <w:noProof/>
        </w:rPr>
        <w:fldChar w:fldCharType="begin"/>
      </w:r>
      <w:r>
        <w:rPr>
          <w:noProof/>
        </w:rPr>
        <w:instrText xml:space="preserve"> PAGEREF _Toc124134878 \h </w:instrText>
      </w:r>
      <w:r w:rsidR="00AA2653">
        <w:rPr>
          <w:noProof/>
        </w:rPr>
      </w:r>
      <w:r>
        <w:rPr>
          <w:noProof/>
        </w:rPr>
        <w:fldChar w:fldCharType="separate"/>
      </w:r>
      <w:r w:rsidR="00825492">
        <w:rPr>
          <w:noProof/>
        </w:rPr>
        <w:t>12</w:t>
      </w:r>
      <w:r>
        <w:rPr>
          <w:noProof/>
        </w:rPr>
        <w:fldChar w:fldCharType="end"/>
      </w:r>
    </w:p>
    <w:p w:rsidR="001D2283" w:rsidRDefault="001D2283">
      <w:pPr>
        <w:pStyle w:val="Sisluet2"/>
        <w:tabs>
          <w:tab w:val="left" w:pos="1230"/>
        </w:tabs>
        <w:rPr>
          <w:noProof/>
          <w:lang w:eastAsia="fi-FI"/>
        </w:rPr>
      </w:pPr>
      <w:r>
        <w:rPr>
          <w:noProof/>
        </w:rPr>
        <w:t>1.6</w:t>
      </w:r>
      <w:r>
        <w:rPr>
          <w:noProof/>
          <w:lang w:eastAsia="fi-FI"/>
        </w:rPr>
        <w:tab/>
      </w:r>
      <w:r>
        <w:rPr>
          <w:noProof/>
        </w:rPr>
        <w:t>Sisäisen valvonnan tavoitteet taloushallintoprosessissa</w:t>
      </w:r>
      <w:r>
        <w:rPr>
          <w:noProof/>
        </w:rPr>
        <w:tab/>
      </w:r>
      <w:r>
        <w:rPr>
          <w:noProof/>
        </w:rPr>
        <w:fldChar w:fldCharType="begin"/>
      </w:r>
      <w:r>
        <w:rPr>
          <w:noProof/>
        </w:rPr>
        <w:instrText xml:space="preserve"> PAGEREF _Toc124134879 \h </w:instrText>
      </w:r>
      <w:r w:rsidR="00AA2653">
        <w:rPr>
          <w:noProof/>
        </w:rPr>
      </w:r>
      <w:r>
        <w:rPr>
          <w:noProof/>
        </w:rPr>
        <w:fldChar w:fldCharType="separate"/>
      </w:r>
      <w:r w:rsidR="00825492">
        <w:rPr>
          <w:noProof/>
        </w:rPr>
        <w:t>13</w:t>
      </w:r>
      <w:r>
        <w:rPr>
          <w:noProof/>
        </w:rPr>
        <w:fldChar w:fldCharType="end"/>
      </w:r>
    </w:p>
    <w:p w:rsidR="001D2283" w:rsidRDefault="001D2283">
      <w:pPr>
        <w:pStyle w:val="Sisluet2"/>
        <w:tabs>
          <w:tab w:val="left" w:pos="1230"/>
        </w:tabs>
        <w:rPr>
          <w:noProof/>
          <w:lang w:eastAsia="fi-FI"/>
        </w:rPr>
      </w:pPr>
      <w:r>
        <w:rPr>
          <w:noProof/>
        </w:rPr>
        <w:t>1.7</w:t>
      </w:r>
      <w:r>
        <w:rPr>
          <w:noProof/>
          <w:lang w:eastAsia="fi-FI"/>
        </w:rPr>
        <w:tab/>
      </w:r>
      <w:r>
        <w:rPr>
          <w:noProof/>
        </w:rPr>
        <w:t>Sisäisen valvonnan vastuut toimintayksikössä</w:t>
      </w:r>
      <w:r>
        <w:rPr>
          <w:noProof/>
        </w:rPr>
        <w:tab/>
      </w:r>
      <w:r>
        <w:rPr>
          <w:noProof/>
        </w:rPr>
        <w:fldChar w:fldCharType="begin"/>
      </w:r>
      <w:r>
        <w:rPr>
          <w:noProof/>
        </w:rPr>
        <w:instrText xml:space="preserve"> PAGEREF _Toc124134880 \h </w:instrText>
      </w:r>
      <w:r w:rsidR="00AA2653">
        <w:rPr>
          <w:noProof/>
        </w:rPr>
      </w:r>
      <w:r>
        <w:rPr>
          <w:noProof/>
        </w:rPr>
        <w:fldChar w:fldCharType="separate"/>
      </w:r>
      <w:r w:rsidR="00825492">
        <w:rPr>
          <w:noProof/>
        </w:rPr>
        <w:t>13</w:t>
      </w:r>
      <w:r>
        <w:rPr>
          <w:noProof/>
        </w:rPr>
        <w:fldChar w:fldCharType="end"/>
      </w:r>
    </w:p>
    <w:p w:rsidR="001D2283" w:rsidRDefault="001D2283">
      <w:pPr>
        <w:pStyle w:val="Sisluet1"/>
        <w:rPr>
          <w:caps w:val="0"/>
          <w:noProof/>
          <w:lang w:eastAsia="fi-FI"/>
        </w:rPr>
      </w:pPr>
      <w:r>
        <w:rPr>
          <w:noProof/>
        </w:rPr>
        <w:t>2</w:t>
      </w:r>
      <w:r>
        <w:rPr>
          <w:caps w:val="0"/>
          <w:noProof/>
          <w:lang w:eastAsia="fi-FI"/>
        </w:rPr>
        <w:tab/>
      </w:r>
      <w:r>
        <w:rPr>
          <w:noProof/>
        </w:rPr>
        <w:t>Sisäisen valvonnan arviointi- ja vahvistuslausuma</w:t>
      </w:r>
      <w:r>
        <w:rPr>
          <w:noProof/>
        </w:rPr>
        <w:tab/>
      </w:r>
      <w:r>
        <w:rPr>
          <w:noProof/>
        </w:rPr>
        <w:fldChar w:fldCharType="begin"/>
      </w:r>
      <w:r>
        <w:rPr>
          <w:noProof/>
        </w:rPr>
        <w:instrText xml:space="preserve"> PAGEREF _Toc124134881 \h </w:instrText>
      </w:r>
      <w:r w:rsidR="00AA2653">
        <w:rPr>
          <w:noProof/>
        </w:rPr>
      </w:r>
      <w:r>
        <w:rPr>
          <w:noProof/>
        </w:rPr>
        <w:fldChar w:fldCharType="separate"/>
      </w:r>
      <w:r w:rsidR="00825492">
        <w:rPr>
          <w:noProof/>
        </w:rPr>
        <w:t>16</w:t>
      </w:r>
      <w:r>
        <w:rPr>
          <w:noProof/>
        </w:rPr>
        <w:fldChar w:fldCharType="end"/>
      </w:r>
    </w:p>
    <w:p w:rsidR="001D2283" w:rsidRDefault="001D2283">
      <w:pPr>
        <w:pStyle w:val="Sisluet2"/>
        <w:tabs>
          <w:tab w:val="left" w:pos="1230"/>
        </w:tabs>
        <w:rPr>
          <w:noProof/>
          <w:lang w:eastAsia="fi-FI"/>
        </w:rPr>
      </w:pPr>
      <w:r>
        <w:rPr>
          <w:noProof/>
        </w:rPr>
        <w:t>2.1</w:t>
      </w:r>
      <w:r>
        <w:rPr>
          <w:noProof/>
          <w:lang w:eastAsia="fi-FI"/>
        </w:rPr>
        <w:tab/>
      </w:r>
      <w:r>
        <w:rPr>
          <w:noProof/>
        </w:rPr>
        <w:t>Arviointi- ja vahvistuslausuman laatimisvelvolliset</w:t>
      </w:r>
      <w:r>
        <w:rPr>
          <w:noProof/>
        </w:rPr>
        <w:tab/>
      </w:r>
      <w:r>
        <w:rPr>
          <w:noProof/>
        </w:rPr>
        <w:fldChar w:fldCharType="begin"/>
      </w:r>
      <w:r>
        <w:rPr>
          <w:noProof/>
        </w:rPr>
        <w:instrText xml:space="preserve"> PAGEREF _Toc124134882 \h </w:instrText>
      </w:r>
      <w:r w:rsidR="00AA2653">
        <w:rPr>
          <w:noProof/>
        </w:rPr>
      </w:r>
      <w:r>
        <w:rPr>
          <w:noProof/>
        </w:rPr>
        <w:fldChar w:fldCharType="separate"/>
      </w:r>
      <w:r w:rsidR="00825492">
        <w:rPr>
          <w:noProof/>
        </w:rPr>
        <w:t>16</w:t>
      </w:r>
      <w:r>
        <w:rPr>
          <w:noProof/>
        </w:rPr>
        <w:fldChar w:fldCharType="end"/>
      </w:r>
    </w:p>
    <w:p w:rsidR="001D2283" w:rsidRDefault="001D2283">
      <w:pPr>
        <w:pStyle w:val="Sisluet2"/>
        <w:tabs>
          <w:tab w:val="left" w:pos="1230"/>
        </w:tabs>
        <w:rPr>
          <w:noProof/>
          <w:lang w:eastAsia="fi-FI"/>
        </w:rPr>
      </w:pPr>
      <w:r>
        <w:rPr>
          <w:noProof/>
        </w:rPr>
        <w:t>2.2</w:t>
      </w:r>
      <w:r>
        <w:rPr>
          <w:noProof/>
          <w:lang w:eastAsia="fi-FI"/>
        </w:rPr>
        <w:tab/>
      </w:r>
      <w:r>
        <w:rPr>
          <w:noProof/>
        </w:rPr>
        <w:t>Lausuman tarkoitus</w:t>
      </w:r>
      <w:r>
        <w:rPr>
          <w:noProof/>
        </w:rPr>
        <w:tab/>
      </w:r>
      <w:r>
        <w:rPr>
          <w:noProof/>
        </w:rPr>
        <w:fldChar w:fldCharType="begin"/>
      </w:r>
      <w:r>
        <w:rPr>
          <w:noProof/>
        </w:rPr>
        <w:instrText xml:space="preserve"> PAGEREF _Toc124134883 \h </w:instrText>
      </w:r>
      <w:r w:rsidR="00AA2653">
        <w:rPr>
          <w:noProof/>
        </w:rPr>
      </w:r>
      <w:r>
        <w:rPr>
          <w:noProof/>
        </w:rPr>
        <w:fldChar w:fldCharType="separate"/>
      </w:r>
      <w:r w:rsidR="00825492">
        <w:rPr>
          <w:noProof/>
        </w:rPr>
        <w:t>16</w:t>
      </w:r>
      <w:r>
        <w:rPr>
          <w:noProof/>
        </w:rPr>
        <w:fldChar w:fldCharType="end"/>
      </w:r>
    </w:p>
    <w:p w:rsidR="001D2283" w:rsidRDefault="001D2283">
      <w:pPr>
        <w:pStyle w:val="Sisluet2"/>
        <w:tabs>
          <w:tab w:val="left" w:pos="1230"/>
        </w:tabs>
        <w:rPr>
          <w:noProof/>
          <w:lang w:eastAsia="fi-FI"/>
        </w:rPr>
      </w:pPr>
      <w:r>
        <w:rPr>
          <w:noProof/>
        </w:rPr>
        <w:t>2.3</w:t>
      </w:r>
      <w:r>
        <w:rPr>
          <w:noProof/>
          <w:lang w:eastAsia="fi-FI"/>
        </w:rPr>
        <w:tab/>
      </w:r>
      <w:r>
        <w:rPr>
          <w:noProof/>
        </w:rPr>
        <w:t>Lausuman antamisen edellytyksistä</w:t>
      </w:r>
      <w:r>
        <w:rPr>
          <w:noProof/>
        </w:rPr>
        <w:tab/>
      </w:r>
      <w:r>
        <w:rPr>
          <w:noProof/>
        </w:rPr>
        <w:fldChar w:fldCharType="begin"/>
      </w:r>
      <w:r>
        <w:rPr>
          <w:noProof/>
        </w:rPr>
        <w:instrText xml:space="preserve"> PAGEREF _Toc124134884 \h </w:instrText>
      </w:r>
      <w:r w:rsidR="00AA2653">
        <w:rPr>
          <w:noProof/>
        </w:rPr>
      </w:r>
      <w:r>
        <w:rPr>
          <w:noProof/>
        </w:rPr>
        <w:fldChar w:fldCharType="separate"/>
      </w:r>
      <w:r w:rsidR="00825492">
        <w:rPr>
          <w:noProof/>
        </w:rPr>
        <w:t>17</w:t>
      </w:r>
      <w:r>
        <w:rPr>
          <w:noProof/>
        </w:rPr>
        <w:fldChar w:fldCharType="end"/>
      </w:r>
    </w:p>
    <w:p w:rsidR="001D2283" w:rsidRDefault="001D2283">
      <w:pPr>
        <w:pStyle w:val="Sisluet1"/>
        <w:rPr>
          <w:caps w:val="0"/>
          <w:noProof/>
          <w:lang w:eastAsia="fi-FI"/>
        </w:rPr>
      </w:pPr>
      <w:r>
        <w:rPr>
          <w:noProof/>
        </w:rPr>
        <w:t>3</w:t>
      </w:r>
      <w:r>
        <w:rPr>
          <w:caps w:val="0"/>
          <w:noProof/>
          <w:lang w:eastAsia="fi-FI"/>
        </w:rPr>
        <w:tab/>
      </w:r>
      <w:r>
        <w:rPr>
          <w:noProof/>
        </w:rPr>
        <w:t>Arviointikehikon kuvaus</w:t>
      </w:r>
      <w:r>
        <w:rPr>
          <w:noProof/>
        </w:rPr>
        <w:tab/>
      </w:r>
      <w:r>
        <w:rPr>
          <w:noProof/>
        </w:rPr>
        <w:fldChar w:fldCharType="begin"/>
      </w:r>
      <w:r>
        <w:rPr>
          <w:noProof/>
        </w:rPr>
        <w:instrText xml:space="preserve"> PAGEREF _Toc124134885 \h </w:instrText>
      </w:r>
      <w:r w:rsidR="00AA2653">
        <w:rPr>
          <w:noProof/>
        </w:rPr>
      </w:r>
      <w:r>
        <w:rPr>
          <w:noProof/>
        </w:rPr>
        <w:fldChar w:fldCharType="separate"/>
      </w:r>
      <w:r w:rsidR="00825492">
        <w:rPr>
          <w:noProof/>
        </w:rPr>
        <w:t>18</w:t>
      </w:r>
      <w:r>
        <w:rPr>
          <w:noProof/>
        </w:rPr>
        <w:fldChar w:fldCharType="end"/>
      </w:r>
    </w:p>
    <w:p w:rsidR="001D2283" w:rsidRDefault="001D2283">
      <w:pPr>
        <w:pStyle w:val="Sisluet2"/>
        <w:tabs>
          <w:tab w:val="left" w:pos="1230"/>
        </w:tabs>
        <w:rPr>
          <w:noProof/>
          <w:lang w:eastAsia="fi-FI"/>
        </w:rPr>
      </w:pPr>
      <w:r>
        <w:rPr>
          <w:noProof/>
        </w:rPr>
        <w:t>3.1</w:t>
      </w:r>
      <w:r>
        <w:rPr>
          <w:noProof/>
          <w:lang w:eastAsia="fi-FI"/>
        </w:rPr>
        <w:tab/>
      </w:r>
      <w:r>
        <w:rPr>
          <w:noProof/>
        </w:rPr>
        <w:t>Arviointikehikon käyttötarkoitus</w:t>
      </w:r>
      <w:r>
        <w:rPr>
          <w:noProof/>
        </w:rPr>
        <w:tab/>
      </w:r>
      <w:r>
        <w:rPr>
          <w:noProof/>
        </w:rPr>
        <w:fldChar w:fldCharType="begin"/>
      </w:r>
      <w:r>
        <w:rPr>
          <w:noProof/>
        </w:rPr>
        <w:instrText xml:space="preserve"> PAGEREF _Toc124134886 \h </w:instrText>
      </w:r>
      <w:r w:rsidR="00AA2653">
        <w:rPr>
          <w:noProof/>
        </w:rPr>
      </w:r>
      <w:r>
        <w:rPr>
          <w:noProof/>
        </w:rPr>
        <w:fldChar w:fldCharType="separate"/>
      </w:r>
      <w:r w:rsidR="00825492">
        <w:rPr>
          <w:noProof/>
        </w:rPr>
        <w:t>18</w:t>
      </w:r>
      <w:r>
        <w:rPr>
          <w:noProof/>
        </w:rPr>
        <w:fldChar w:fldCharType="end"/>
      </w:r>
    </w:p>
    <w:p w:rsidR="001D2283" w:rsidRDefault="001D2283">
      <w:pPr>
        <w:pStyle w:val="Sisluet2"/>
        <w:tabs>
          <w:tab w:val="left" w:pos="1230"/>
        </w:tabs>
        <w:rPr>
          <w:noProof/>
          <w:lang w:eastAsia="fi-FI"/>
        </w:rPr>
      </w:pPr>
      <w:r>
        <w:rPr>
          <w:noProof/>
        </w:rPr>
        <w:t>3.2</w:t>
      </w:r>
      <w:r>
        <w:rPr>
          <w:noProof/>
          <w:lang w:eastAsia="fi-FI"/>
        </w:rPr>
        <w:tab/>
      </w:r>
      <w:r>
        <w:rPr>
          <w:noProof/>
        </w:rPr>
        <w:t>Arviointikehikon perusta</w:t>
      </w:r>
      <w:r>
        <w:rPr>
          <w:noProof/>
        </w:rPr>
        <w:tab/>
      </w:r>
      <w:r>
        <w:rPr>
          <w:noProof/>
        </w:rPr>
        <w:fldChar w:fldCharType="begin"/>
      </w:r>
      <w:r>
        <w:rPr>
          <w:noProof/>
        </w:rPr>
        <w:instrText xml:space="preserve"> PAGEREF _Toc124134887 \h </w:instrText>
      </w:r>
      <w:r w:rsidR="00AA2653">
        <w:rPr>
          <w:noProof/>
        </w:rPr>
      </w:r>
      <w:r>
        <w:rPr>
          <w:noProof/>
        </w:rPr>
        <w:fldChar w:fldCharType="separate"/>
      </w:r>
      <w:r w:rsidR="00825492">
        <w:rPr>
          <w:noProof/>
        </w:rPr>
        <w:t>19</w:t>
      </w:r>
      <w:r>
        <w:rPr>
          <w:noProof/>
        </w:rPr>
        <w:fldChar w:fldCharType="end"/>
      </w:r>
    </w:p>
    <w:p w:rsidR="001D2283" w:rsidRDefault="001D2283">
      <w:pPr>
        <w:pStyle w:val="Sisluet1"/>
        <w:rPr>
          <w:caps w:val="0"/>
          <w:noProof/>
          <w:lang w:eastAsia="fi-FI"/>
        </w:rPr>
      </w:pPr>
      <w:r>
        <w:rPr>
          <w:noProof/>
        </w:rPr>
        <w:t>4</w:t>
      </w:r>
      <w:r>
        <w:rPr>
          <w:caps w:val="0"/>
          <w:noProof/>
          <w:lang w:eastAsia="fi-FI"/>
        </w:rPr>
        <w:tab/>
      </w:r>
      <w:r>
        <w:rPr>
          <w:noProof/>
        </w:rPr>
        <w:t>Arviointikehikon käyttöohjeet</w:t>
      </w:r>
      <w:r>
        <w:rPr>
          <w:noProof/>
        </w:rPr>
        <w:tab/>
      </w:r>
      <w:r>
        <w:rPr>
          <w:noProof/>
        </w:rPr>
        <w:fldChar w:fldCharType="begin"/>
      </w:r>
      <w:r>
        <w:rPr>
          <w:noProof/>
        </w:rPr>
        <w:instrText xml:space="preserve"> PAGEREF _Toc124134888 \h </w:instrText>
      </w:r>
      <w:r w:rsidR="00AA2653">
        <w:rPr>
          <w:noProof/>
        </w:rPr>
      </w:r>
      <w:r>
        <w:rPr>
          <w:noProof/>
        </w:rPr>
        <w:fldChar w:fldCharType="separate"/>
      </w:r>
      <w:r w:rsidR="00825492">
        <w:rPr>
          <w:noProof/>
        </w:rPr>
        <w:t>19</w:t>
      </w:r>
      <w:r>
        <w:rPr>
          <w:noProof/>
        </w:rPr>
        <w:fldChar w:fldCharType="end"/>
      </w:r>
    </w:p>
    <w:p w:rsidR="001D2283" w:rsidRDefault="001D2283">
      <w:pPr>
        <w:pStyle w:val="Sisluet2"/>
        <w:tabs>
          <w:tab w:val="left" w:pos="1230"/>
        </w:tabs>
        <w:rPr>
          <w:noProof/>
          <w:lang w:eastAsia="fi-FI"/>
        </w:rPr>
      </w:pPr>
      <w:r>
        <w:rPr>
          <w:noProof/>
        </w:rPr>
        <w:t>4.1</w:t>
      </w:r>
      <w:r>
        <w:rPr>
          <w:noProof/>
          <w:lang w:eastAsia="fi-FI"/>
        </w:rPr>
        <w:tab/>
      </w:r>
      <w:r>
        <w:rPr>
          <w:noProof/>
        </w:rPr>
        <w:t>Yleistä</w:t>
      </w:r>
      <w:r>
        <w:rPr>
          <w:noProof/>
        </w:rPr>
        <w:tab/>
      </w:r>
      <w:r>
        <w:rPr>
          <w:noProof/>
        </w:rPr>
        <w:fldChar w:fldCharType="begin"/>
      </w:r>
      <w:r>
        <w:rPr>
          <w:noProof/>
        </w:rPr>
        <w:instrText xml:space="preserve"> PAGEREF _Toc124134889 \h </w:instrText>
      </w:r>
      <w:r w:rsidR="00AA2653">
        <w:rPr>
          <w:noProof/>
        </w:rPr>
      </w:r>
      <w:r>
        <w:rPr>
          <w:noProof/>
        </w:rPr>
        <w:fldChar w:fldCharType="separate"/>
      </w:r>
      <w:r w:rsidR="00825492">
        <w:rPr>
          <w:noProof/>
        </w:rPr>
        <w:t>19</w:t>
      </w:r>
      <w:r>
        <w:rPr>
          <w:noProof/>
        </w:rPr>
        <w:fldChar w:fldCharType="end"/>
      </w:r>
    </w:p>
    <w:p w:rsidR="001D2283" w:rsidRDefault="001D2283">
      <w:pPr>
        <w:pStyle w:val="Sisluet2"/>
        <w:tabs>
          <w:tab w:val="left" w:pos="1230"/>
        </w:tabs>
        <w:rPr>
          <w:noProof/>
          <w:lang w:eastAsia="fi-FI"/>
        </w:rPr>
      </w:pPr>
      <w:r>
        <w:rPr>
          <w:noProof/>
        </w:rPr>
        <w:t>4.2</w:t>
      </w:r>
      <w:r>
        <w:rPr>
          <w:noProof/>
          <w:lang w:eastAsia="fi-FI"/>
        </w:rPr>
        <w:tab/>
      </w:r>
      <w:r>
        <w:rPr>
          <w:noProof/>
        </w:rPr>
        <w:t>Sisäisen valvonnan ja riskienhallinnan kehittämisen ja arvioinnin periaatteita</w:t>
      </w:r>
      <w:r>
        <w:rPr>
          <w:noProof/>
        </w:rPr>
        <w:tab/>
      </w:r>
      <w:r>
        <w:rPr>
          <w:noProof/>
        </w:rPr>
        <w:fldChar w:fldCharType="begin"/>
      </w:r>
      <w:r>
        <w:rPr>
          <w:noProof/>
        </w:rPr>
        <w:instrText xml:space="preserve"> PAGEREF _Toc124134890 \h </w:instrText>
      </w:r>
      <w:r w:rsidR="00AA2653">
        <w:rPr>
          <w:noProof/>
        </w:rPr>
      </w:r>
      <w:r>
        <w:rPr>
          <w:noProof/>
        </w:rPr>
        <w:fldChar w:fldCharType="separate"/>
      </w:r>
      <w:r w:rsidR="00825492">
        <w:rPr>
          <w:noProof/>
        </w:rPr>
        <w:t>20</w:t>
      </w:r>
      <w:r>
        <w:rPr>
          <w:noProof/>
        </w:rPr>
        <w:fldChar w:fldCharType="end"/>
      </w:r>
    </w:p>
    <w:p w:rsidR="001D2283" w:rsidRDefault="001D2283">
      <w:pPr>
        <w:pStyle w:val="Sisluet2"/>
        <w:tabs>
          <w:tab w:val="left" w:pos="1230"/>
        </w:tabs>
        <w:rPr>
          <w:noProof/>
          <w:lang w:eastAsia="fi-FI"/>
        </w:rPr>
      </w:pPr>
      <w:r>
        <w:rPr>
          <w:noProof/>
        </w:rPr>
        <w:t>4.3</w:t>
      </w:r>
      <w:r>
        <w:rPr>
          <w:noProof/>
          <w:lang w:eastAsia="fi-FI"/>
        </w:rPr>
        <w:tab/>
      </w:r>
      <w:r>
        <w:rPr>
          <w:noProof/>
        </w:rPr>
        <w:t>Käyttö itsenäisistä yksiköistä koostuvissa virastokokonaisuuksissa</w:t>
      </w:r>
      <w:r>
        <w:rPr>
          <w:noProof/>
        </w:rPr>
        <w:tab/>
      </w:r>
      <w:r>
        <w:rPr>
          <w:noProof/>
        </w:rPr>
        <w:fldChar w:fldCharType="begin"/>
      </w:r>
      <w:r>
        <w:rPr>
          <w:noProof/>
        </w:rPr>
        <w:instrText xml:space="preserve"> PAGEREF _Toc124134891 \h </w:instrText>
      </w:r>
      <w:r w:rsidR="00AA2653">
        <w:rPr>
          <w:noProof/>
        </w:rPr>
      </w:r>
      <w:r>
        <w:rPr>
          <w:noProof/>
        </w:rPr>
        <w:fldChar w:fldCharType="separate"/>
      </w:r>
      <w:r w:rsidR="00825492">
        <w:rPr>
          <w:noProof/>
        </w:rPr>
        <w:t>22</w:t>
      </w:r>
      <w:r>
        <w:rPr>
          <w:noProof/>
        </w:rPr>
        <w:fldChar w:fldCharType="end"/>
      </w:r>
    </w:p>
    <w:p w:rsidR="001D2283" w:rsidRDefault="001D2283">
      <w:pPr>
        <w:pStyle w:val="Sisluet1"/>
        <w:rPr>
          <w:caps w:val="0"/>
          <w:noProof/>
          <w:lang w:eastAsia="fi-FI"/>
        </w:rPr>
      </w:pPr>
      <w:r>
        <w:rPr>
          <w:noProof/>
        </w:rPr>
        <w:t>5</w:t>
      </w:r>
      <w:r>
        <w:rPr>
          <w:caps w:val="0"/>
          <w:noProof/>
          <w:lang w:eastAsia="fi-FI"/>
        </w:rPr>
        <w:tab/>
      </w:r>
      <w:r>
        <w:rPr>
          <w:noProof/>
        </w:rPr>
        <w:t>SISÄISEN VALVONNAN ARVIOINTIKEHIKKO</w:t>
      </w:r>
      <w:r>
        <w:rPr>
          <w:noProof/>
        </w:rPr>
        <w:tab/>
      </w:r>
      <w:r>
        <w:rPr>
          <w:noProof/>
        </w:rPr>
        <w:fldChar w:fldCharType="begin"/>
      </w:r>
      <w:r>
        <w:rPr>
          <w:noProof/>
        </w:rPr>
        <w:instrText xml:space="preserve"> PAGEREF _Toc124134892 \h </w:instrText>
      </w:r>
      <w:r w:rsidR="00AA2653">
        <w:rPr>
          <w:noProof/>
        </w:rPr>
      </w:r>
      <w:r>
        <w:rPr>
          <w:noProof/>
        </w:rPr>
        <w:fldChar w:fldCharType="separate"/>
      </w:r>
      <w:r w:rsidR="00825492">
        <w:rPr>
          <w:noProof/>
        </w:rPr>
        <w:t>24</w:t>
      </w:r>
      <w:r>
        <w:rPr>
          <w:noProof/>
        </w:rPr>
        <w:fldChar w:fldCharType="end"/>
      </w:r>
    </w:p>
    <w:p w:rsidR="001D2283" w:rsidRDefault="001D2283">
      <w:pPr>
        <w:pStyle w:val="Sisluet2"/>
        <w:tabs>
          <w:tab w:val="left" w:pos="1230"/>
        </w:tabs>
        <w:rPr>
          <w:noProof/>
          <w:lang w:eastAsia="fi-FI"/>
        </w:rPr>
      </w:pPr>
      <w:r>
        <w:rPr>
          <w:noProof/>
        </w:rPr>
        <w:t>5.1</w:t>
      </w:r>
      <w:r>
        <w:rPr>
          <w:noProof/>
          <w:lang w:eastAsia="fi-FI"/>
        </w:rPr>
        <w:tab/>
      </w:r>
      <w:r>
        <w:rPr>
          <w:noProof/>
        </w:rPr>
        <w:t>SISÄINEN TOIMINTAYMPÄRISTÖ JA TOIMINTARAKENTEET</w:t>
      </w:r>
      <w:r>
        <w:rPr>
          <w:noProof/>
        </w:rPr>
        <w:tab/>
      </w:r>
      <w:r>
        <w:rPr>
          <w:noProof/>
        </w:rPr>
        <w:fldChar w:fldCharType="begin"/>
      </w:r>
      <w:r>
        <w:rPr>
          <w:noProof/>
        </w:rPr>
        <w:instrText xml:space="preserve"> PAGEREF _Toc124134893 \h </w:instrText>
      </w:r>
      <w:r w:rsidR="00AA2653">
        <w:rPr>
          <w:noProof/>
        </w:rPr>
      </w:r>
      <w:r>
        <w:rPr>
          <w:noProof/>
        </w:rPr>
        <w:fldChar w:fldCharType="separate"/>
      </w:r>
      <w:r w:rsidR="00825492">
        <w:rPr>
          <w:noProof/>
        </w:rPr>
        <w:t>24</w:t>
      </w:r>
      <w:r>
        <w:rPr>
          <w:noProof/>
        </w:rPr>
        <w:fldChar w:fldCharType="end"/>
      </w:r>
    </w:p>
    <w:p w:rsidR="001D2283" w:rsidRDefault="001D2283">
      <w:pPr>
        <w:pStyle w:val="Sisluet2"/>
        <w:tabs>
          <w:tab w:val="left" w:pos="1230"/>
        </w:tabs>
        <w:rPr>
          <w:noProof/>
          <w:lang w:eastAsia="fi-FI"/>
        </w:rPr>
      </w:pPr>
      <w:r>
        <w:rPr>
          <w:noProof/>
        </w:rPr>
        <w:t>5.2</w:t>
      </w:r>
      <w:r>
        <w:rPr>
          <w:noProof/>
          <w:lang w:eastAsia="fi-FI"/>
        </w:rPr>
        <w:tab/>
      </w:r>
      <w:r>
        <w:rPr>
          <w:noProof/>
        </w:rPr>
        <w:t>TAVOITTEIDEN ASETTAMINEN</w:t>
      </w:r>
      <w:r>
        <w:rPr>
          <w:noProof/>
        </w:rPr>
        <w:tab/>
      </w:r>
      <w:r>
        <w:rPr>
          <w:noProof/>
        </w:rPr>
        <w:fldChar w:fldCharType="begin"/>
      </w:r>
      <w:r>
        <w:rPr>
          <w:noProof/>
        </w:rPr>
        <w:instrText xml:space="preserve"> PAGEREF _Toc124134894 \h </w:instrText>
      </w:r>
      <w:r w:rsidR="00AA2653">
        <w:rPr>
          <w:noProof/>
        </w:rPr>
      </w:r>
      <w:r>
        <w:rPr>
          <w:noProof/>
        </w:rPr>
        <w:fldChar w:fldCharType="separate"/>
      </w:r>
      <w:r w:rsidR="00825492">
        <w:rPr>
          <w:noProof/>
        </w:rPr>
        <w:t>27</w:t>
      </w:r>
      <w:r>
        <w:rPr>
          <w:noProof/>
        </w:rPr>
        <w:fldChar w:fldCharType="end"/>
      </w:r>
    </w:p>
    <w:p w:rsidR="001D2283" w:rsidRDefault="001D2283">
      <w:pPr>
        <w:pStyle w:val="Sisluet2"/>
        <w:tabs>
          <w:tab w:val="left" w:pos="1230"/>
        </w:tabs>
        <w:rPr>
          <w:noProof/>
          <w:lang w:eastAsia="fi-FI"/>
        </w:rPr>
      </w:pPr>
      <w:r>
        <w:rPr>
          <w:noProof/>
        </w:rPr>
        <w:t>5.3</w:t>
      </w:r>
      <w:r>
        <w:rPr>
          <w:noProof/>
          <w:lang w:eastAsia="fi-FI"/>
        </w:rPr>
        <w:tab/>
      </w:r>
      <w:r>
        <w:rPr>
          <w:noProof/>
        </w:rPr>
        <w:t>RISKIEN TUNNISTAMINEN</w:t>
      </w:r>
      <w:r>
        <w:rPr>
          <w:noProof/>
        </w:rPr>
        <w:tab/>
      </w:r>
      <w:r>
        <w:rPr>
          <w:noProof/>
        </w:rPr>
        <w:fldChar w:fldCharType="begin"/>
      </w:r>
      <w:r>
        <w:rPr>
          <w:noProof/>
        </w:rPr>
        <w:instrText xml:space="preserve"> PAGEREF _Toc124134895 \h </w:instrText>
      </w:r>
      <w:r w:rsidR="00AA2653">
        <w:rPr>
          <w:noProof/>
        </w:rPr>
      </w:r>
      <w:r>
        <w:rPr>
          <w:noProof/>
        </w:rPr>
        <w:fldChar w:fldCharType="separate"/>
      </w:r>
      <w:r w:rsidR="00825492">
        <w:rPr>
          <w:noProof/>
        </w:rPr>
        <w:t>29</w:t>
      </w:r>
      <w:r>
        <w:rPr>
          <w:noProof/>
        </w:rPr>
        <w:fldChar w:fldCharType="end"/>
      </w:r>
    </w:p>
    <w:p w:rsidR="001D2283" w:rsidRDefault="001D2283">
      <w:pPr>
        <w:pStyle w:val="Sisluet2"/>
        <w:tabs>
          <w:tab w:val="left" w:pos="1230"/>
        </w:tabs>
        <w:rPr>
          <w:noProof/>
          <w:lang w:eastAsia="fi-FI"/>
        </w:rPr>
      </w:pPr>
      <w:r>
        <w:rPr>
          <w:noProof/>
        </w:rPr>
        <w:t>5.4</w:t>
      </w:r>
      <w:r>
        <w:rPr>
          <w:noProof/>
          <w:lang w:eastAsia="fi-FI"/>
        </w:rPr>
        <w:tab/>
      </w:r>
      <w:r>
        <w:rPr>
          <w:noProof/>
        </w:rPr>
        <w:t>RISKIEN ARVIOINTI</w:t>
      </w:r>
      <w:r>
        <w:rPr>
          <w:noProof/>
        </w:rPr>
        <w:tab/>
      </w:r>
      <w:r>
        <w:rPr>
          <w:noProof/>
        </w:rPr>
        <w:fldChar w:fldCharType="begin"/>
      </w:r>
      <w:r>
        <w:rPr>
          <w:noProof/>
        </w:rPr>
        <w:instrText xml:space="preserve"> PAGEREF _Toc124134896 \h </w:instrText>
      </w:r>
      <w:r w:rsidR="00AA2653">
        <w:rPr>
          <w:noProof/>
        </w:rPr>
      </w:r>
      <w:r>
        <w:rPr>
          <w:noProof/>
        </w:rPr>
        <w:fldChar w:fldCharType="separate"/>
      </w:r>
      <w:r w:rsidR="00825492">
        <w:rPr>
          <w:noProof/>
        </w:rPr>
        <w:t>31</w:t>
      </w:r>
      <w:r>
        <w:rPr>
          <w:noProof/>
        </w:rPr>
        <w:fldChar w:fldCharType="end"/>
      </w:r>
    </w:p>
    <w:p w:rsidR="001D2283" w:rsidRDefault="001D2283">
      <w:pPr>
        <w:pStyle w:val="Sisluet2"/>
        <w:tabs>
          <w:tab w:val="left" w:pos="1230"/>
        </w:tabs>
        <w:rPr>
          <w:noProof/>
          <w:lang w:eastAsia="fi-FI"/>
        </w:rPr>
      </w:pPr>
      <w:r>
        <w:rPr>
          <w:noProof/>
        </w:rPr>
        <w:t>5.5</w:t>
      </w:r>
      <w:r>
        <w:rPr>
          <w:noProof/>
          <w:lang w:eastAsia="fi-FI"/>
        </w:rPr>
        <w:tab/>
      </w:r>
      <w:r>
        <w:rPr>
          <w:noProof/>
        </w:rPr>
        <w:t>RISKEIHIN VASTAAMINEN</w:t>
      </w:r>
      <w:r>
        <w:rPr>
          <w:noProof/>
        </w:rPr>
        <w:tab/>
      </w:r>
      <w:r>
        <w:rPr>
          <w:noProof/>
        </w:rPr>
        <w:fldChar w:fldCharType="begin"/>
      </w:r>
      <w:r>
        <w:rPr>
          <w:noProof/>
        </w:rPr>
        <w:instrText xml:space="preserve"> PAGEREF _Toc124134897 \h </w:instrText>
      </w:r>
      <w:r w:rsidR="00AA2653">
        <w:rPr>
          <w:noProof/>
        </w:rPr>
      </w:r>
      <w:r>
        <w:rPr>
          <w:noProof/>
        </w:rPr>
        <w:fldChar w:fldCharType="separate"/>
      </w:r>
      <w:r w:rsidR="00825492">
        <w:rPr>
          <w:noProof/>
        </w:rPr>
        <w:t>32</w:t>
      </w:r>
      <w:r>
        <w:rPr>
          <w:noProof/>
        </w:rPr>
        <w:fldChar w:fldCharType="end"/>
      </w:r>
    </w:p>
    <w:p w:rsidR="001D2283" w:rsidRDefault="001D2283">
      <w:pPr>
        <w:pStyle w:val="Sisluet2"/>
        <w:tabs>
          <w:tab w:val="left" w:pos="1230"/>
        </w:tabs>
        <w:rPr>
          <w:noProof/>
          <w:lang w:eastAsia="fi-FI"/>
        </w:rPr>
      </w:pPr>
      <w:r>
        <w:rPr>
          <w:noProof/>
        </w:rPr>
        <w:t>5.6</w:t>
      </w:r>
      <w:r>
        <w:rPr>
          <w:noProof/>
          <w:lang w:eastAsia="fi-FI"/>
        </w:rPr>
        <w:tab/>
      </w:r>
      <w:r>
        <w:rPr>
          <w:noProof/>
        </w:rPr>
        <w:t>VALVONTATOIMENPITEET (KONTROLLIT)</w:t>
      </w:r>
      <w:r>
        <w:rPr>
          <w:noProof/>
        </w:rPr>
        <w:tab/>
      </w:r>
      <w:r>
        <w:rPr>
          <w:noProof/>
        </w:rPr>
        <w:fldChar w:fldCharType="begin"/>
      </w:r>
      <w:r>
        <w:rPr>
          <w:noProof/>
        </w:rPr>
        <w:instrText xml:space="preserve"> PAGEREF _Toc124134898 \h </w:instrText>
      </w:r>
      <w:r w:rsidR="00AA2653">
        <w:rPr>
          <w:noProof/>
        </w:rPr>
      </w:r>
      <w:r>
        <w:rPr>
          <w:noProof/>
        </w:rPr>
        <w:fldChar w:fldCharType="separate"/>
      </w:r>
      <w:r w:rsidR="00825492">
        <w:rPr>
          <w:noProof/>
        </w:rPr>
        <w:t>33</w:t>
      </w:r>
      <w:r>
        <w:rPr>
          <w:noProof/>
        </w:rPr>
        <w:fldChar w:fldCharType="end"/>
      </w:r>
    </w:p>
    <w:p w:rsidR="001D2283" w:rsidRDefault="001D2283">
      <w:pPr>
        <w:pStyle w:val="Sisluet2"/>
        <w:tabs>
          <w:tab w:val="left" w:pos="1230"/>
        </w:tabs>
        <w:rPr>
          <w:noProof/>
          <w:lang w:eastAsia="fi-FI"/>
        </w:rPr>
      </w:pPr>
      <w:r>
        <w:rPr>
          <w:noProof/>
        </w:rPr>
        <w:t>5.7</w:t>
      </w:r>
      <w:r>
        <w:rPr>
          <w:noProof/>
          <w:lang w:eastAsia="fi-FI"/>
        </w:rPr>
        <w:tab/>
      </w:r>
      <w:r>
        <w:rPr>
          <w:noProof/>
        </w:rPr>
        <w:t>TIEDONKULKU</w:t>
      </w:r>
      <w:r>
        <w:rPr>
          <w:noProof/>
        </w:rPr>
        <w:tab/>
      </w:r>
      <w:r>
        <w:rPr>
          <w:noProof/>
        </w:rPr>
        <w:fldChar w:fldCharType="begin"/>
      </w:r>
      <w:r>
        <w:rPr>
          <w:noProof/>
        </w:rPr>
        <w:instrText xml:space="preserve"> PAGEREF _Toc124134899 \h </w:instrText>
      </w:r>
      <w:r w:rsidR="00AA2653">
        <w:rPr>
          <w:noProof/>
        </w:rPr>
      </w:r>
      <w:r>
        <w:rPr>
          <w:noProof/>
        </w:rPr>
        <w:fldChar w:fldCharType="separate"/>
      </w:r>
      <w:r w:rsidR="00825492">
        <w:rPr>
          <w:noProof/>
        </w:rPr>
        <w:t>35</w:t>
      </w:r>
      <w:r>
        <w:rPr>
          <w:noProof/>
        </w:rPr>
        <w:fldChar w:fldCharType="end"/>
      </w:r>
    </w:p>
    <w:p w:rsidR="001D2283" w:rsidRDefault="001D2283">
      <w:pPr>
        <w:pStyle w:val="Sisluet2"/>
        <w:tabs>
          <w:tab w:val="left" w:pos="1230"/>
        </w:tabs>
        <w:rPr>
          <w:noProof/>
          <w:lang w:eastAsia="fi-FI"/>
        </w:rPr>
      </w:pPr>
      <w:r>
        <w:rPr>
          <w:noProof/>
        </w:rPr>
        <w:t>5.8</w:t>
      </w:r>
      <w:r>
        <w:rPr>
          <w:noProof/>
          <w:lang w:eastAsia="fi-FI"/>
        </w:rPr>
        <w:tab/>
      </w:r>
      <w:r>
        <w:rPr>
          <w:noProof/>
        </w:rPr>
        <w:t>SEURANTA</w:t>
      </w:r>
      <w:r>
        <w:rPr>
          <w:noProof/>
        </w:rPr>
        <w:tab/>
      </w:r>
      <w:r>
        <w:rPr>
          <w:noProof/>
        </w:rPr>
        <w:fldChar w:fldCharType="begin"/>
      </w:r>
      <w:r>
        <w:rPr>
          <w:noProof/>
        </w:rPr>
        <w:instrText xml:space="preserve"> PAGEREF _Toc124134900 \h </w:instrText>
      </w:r>
      <w:r w:rsidR="00AA2653">
        <w:rPr>
          <w:noProof/>
        </w:rPr>
      </w:r>
      <w:r>
        <w:rPr>
          <w:noProof/>
        </w:rPr>
        <w:fldChar w:fldCharType="separate"/>
      </w:r>
      <w:r w:rsidR="00825492">
        <w:rPr>
          <w:noProof/>
        </w:rPr>
        <w:t>37</w:t>
      </w:r>
      <w:r>
        <w:rPr>
          <w:noProof/>
        </w:rPr>
        <w:fldChar w:fldCharType="end"/>
      </w:r>
    </w:p>
    <w:p w:rsidR="001D2283" w:rsidRDefault="001D2283">
      <w:pPr>
        <w:pStyle w:val="Sisluet1"/>
        <w:rPr>
          <w:caps w:val="0"/>
          <w:noProof/>
          <w:lang w:eastAsia="fi-FI"/>
        </w:rPr>
      </w:pPr>
      <w:r>
        <w:rPr>
          <w:noProof/>
        </w:rPr>
        <w:t>6</w:t>
      </w:r>
      <w:r>
        <w:rPr>
          <w:caps w:val="0"/>
          <w:noProof/>
          <w:lang w:eastAsia="fi-FI"/>
        </w:rPr>
        <w:tab/>
      </w:r>
      <w:r>
        <w:rPr>
          <w:noProof/>
        </w:rPr>
        <w:t>LIITE 1 - Määritelmiä</w:t>
      </w:r>
      <w:r>
        <w:rPr>
          <w:noProof/>
        </w:rPr>
        <w:tab/>
      </w:r>
      <w:r>
        <w:rPr>
          <w:noProof/>
        </w:rPr>
        <w:fldChar w:fldCharType="begin"/>
      </w:r>
      <w:r>
        <w:rPr>
          <w:noProof/>
        </w:rPr>
        <w:instrText xml:space="preserve"> PAGEREF _Toc124134901 \h </w:instrText>
      </w:r>
      <w:r w:rsidR="00AA2653">
        <w:rPr>
          <w:noProof/>
        </w:rPr>
      </w:r>
      <w:r>
        <w:rPr>
          <w:noProof/>
        </w:rPr>
        <w:fldChar w:fldCharType="separate"/>
      </w:r>
      <w:r w:rsidR="00825492">
        <w:rPr>
          <w:noProof/>
        </w:rPr>
        <w:t>38</w:t>
      </w:r>
      <w:r>
        <w:rPr>
          <w:noProof/>
        </w:rPr>
        <w:fldChar w:fldCharType="end"/>
      </w:r>
    </w:p>
    <w:p w:rsidR="00611514" w:rsidRDefault="00611514" w:rsidP="00A52125">
      <w:pPr>
        <w:rPr>
          <w:sz w:val="22"/>
          <w:szCs w:val="22"/>
        </w:rPr>
      </w:pPr>
      <w:r>
        <w:rPr>
          <w:b/>
          <w:bCs/>
        </w:rPr>
        <w:fldChar w:fldCharType="end"/>
      </w:r>
    </w:p>
    <w:p w:rsidR="00F67CEE" w:rsidRDefault="00F67CEE" w:rsidP="00F67CEE">
      <w:bookmarkStart w:id="0" w:name="_Toc106516672"/>
      <w:r>
        <w:br w:type="page"/>
      </w:r>
      <w:r>
        <w:lastRenderedPageBreak/>
        <w:t>VALTIOVARAINMINISTERIÖ</w:t>
      </w:r>
      <w:r>
        <w:tab/>
      </w:r>
      <w:r>
        <w:tab/>
        <w:t>20.12.2005</w:t>
      </w:r>
      <w:r>
        <w:tab/>
      </w:r>
      <w:r>
        <w:tab/>
        <w:t>VM 042/00/2004</w:t>
      </w:r>
    </w:p>
    <w:p w:rsidR="00F67CEE" w:rsidRDefault="00905855" w:rsidP="00F67CEE">
      <w:r>
        <w:t>Valtiovarain controller -</w:t>
      </w:r>
      <w:r w:rsidR="00F67CEE">
        <w:t>toiminto</w:t>
      </w:r>
    </w:p>
    <w:p w:rsidR="00F67CEE" w:rsidRDefault="00F67CEE" w:rsidP="00F67CEE">
      <w:pPr>
        <w:rPr>
          <w:sz w:val="22"/>
        </w:rPr>
      </w:pPr>
    </w:p>
    <w:p w:rsidR="00F67CEE" w:rsidRDefault="00F67CEE" w:rsidP="00F67CEE">
      <w:pPr>
        <w:rPr>
          <w:sz w:val="22"/>
        </w:rPr>
      </w:pPr>
    </w:p>
    <w:p w:rsidR="00F67CEE" w:rsidRDefault="00F67CEE" w:rsidP="00F67CEE">
      <w:pPr>
        <w:rPr>
          <w:sz w:val="22"/>
        </w:rPr>
      </w:pPr>
    </w:p>
    <w:p w:rsidR="00F67CEE" w:rsidRDefault="00F67CEE" w:rsidP="00F67CEE">
      <w:pPr>
        <w:rPr>
          <w:sz w:val="22"/>
        </w:rPr>
      </w:pPr>
      <w:r>
        <w:rPr>
          <w:sz w:val="22"/>
        </w:rPr>
        <w:t>Jakelussa mainituille</w:t>
      </w:r>
    </w:p>
    <w:p w:rsidR="00F67CEE" w:rsidRDefault="00F67CEE" w:rsidP="00F67CEE">
      <w:pPr>
        <w:rPr>
          <w:sz w:val="22"/>
        </w:rPr>
      </w:pPr>
    </w:p>
    <w:p w:rsidR="00F67CEE" w:rsidRDefault="00F67CEE" w:rsidP="00F67CEE">
      <w:pPr>
        <w:rPr>
          <w:sz w:val="22"/>
        </w:rPr>
      </w:pPr>
    </w:p>
    <w:p w:rsidR="00F67CEE" w:rsidRPr="001D2283" w:rsidRDefault="00F67CEE" w:rsidP="001D2283">
      <w:pPr>
        <w:rPr>
          <w:b/>
        </w:rPr>
      </w:pPr>
      <w:bookmarkStart w:id="1" w:name="_Toc122851193"/>
      <w:r w:rsidRPr="001D2283">
        <w:rPr>
          <w:b/>
        </w:rPr>
        <w:t>VALTION VIRASTOJEN JA LAITOSTEN SEKÄ RAHASTOJEN SISÄISEN VALVONNAN JA RISKIENHALLINNAN HYVÄ KÄYTÄNTÖ JA SEN TOTEUTUMISEN ARVIOINTI</w:t>
      </w:r>
      <w:bookmarkEnd w:id="1"/>
    </w:p>
    <w:p w:rsidR="00F67CEE" w:rsidRDefault="00F67CEE" w:rsidP="00F67CEE">
      <w:pPr>
        <w:rPr>
          <w:sz w:val="22"/>
        </w:rPr>
      </w:pPr>
    </w:p>
    <w:p w:rsidR="00F67CEE" w:rsidRDefault="00F67CEE" w:rsidP="00F67CEE">
      <w:pPr>
        <w:pStyle w:val="Sisennettyleipteksti"/>
        <w:ind w:left="1304"/>
        <w:rPr>
          <w:sz w:val="22"/>
        </w:rPr>
      </w:pPr>
      <w:r>
        <w:rPr>
          <w:sz w:val="22"/>
        </w:rPr>
        <w:t>Valtioneuvoston asettama sisäisen valvonnan ja riskienhallinnan neuvottelukunta on laatinut os</w:t>
      </w:r>
      <w:r>
        <w:rPr>
          <w:sz w:val="22"/>
        </w:rPr>
        <w:t>a</w:t>
      </w:r>
      <w:r>
        <w:rPr>
          <w:sz w:val="22"/>
        </w:rPr>
        <w:t>na valtion talousarviosta annetun asetuksen 71 §:ssä säädettyjä tehtäviään suosituksen valtionha</w:t>
      </w:r>
      <w:r>
        <w:rPr>
          <w:sz w:val="22"/>
        </w:rPr>
        <w:t>l</w:t>
      </w:r>
      <w:r>
        <w:rPr>
          <w:sz w:val="22"/>
        </w:rPr>
        <w:t>linnon hyvästä käytännöstä sisäisen valvonnan ja siihen kuuluvan riskienhallinnan kehittämista</w:t>
      </w:r>
      <w:r>
        <w:rPr>
          <w:sz w:val="22"/>
        </w:rPr>
        <w:t>r</w:t>
      </w:r>
      <w:r>
        <w:rPr>
          <w:sz w:val="22"/>
        </w:rPr>
        <w:t>peiden tunnistamisessa sekä asianmukaisuuden ja riittävyyden arvioinnissa. Suositus ja sen sisä</w:t>
      </w:r>
      <w:r>
        <w:rPr>
          <w:sz w:val="22"/>
        </w:rPr>
        <w:t>l</w:t>
      </w:r>
      <w:r>
        <w:rPr>
          <w:sz w:val="22"/>
        </w:rPr>
        <w:t>tämä arviointikehikko on varsinkin tarkoitettu tukemaan valtion virastojen ja laitosten johtoa sekä johdon asiantuntijoita valtion talousarviosta annetussa asetuksessa säädetyn sisäisen valvonnan arviointi- ja vahvistuslausuman valmistelussa. Suositusta voidaan käyttää virastojen ja laitosten lisäksi niissä talousarvion ulkopuolella olevissa valtion rahastoissa, jotka laativat tilinpäätöksee</w:t>
      </w:r>
      <w:r>
        <w:rPr>
          <w:sz w:val="22"/>
        </w:rPr>
        <w:t>n</w:t>
      </w:r>
      <w:r>
        <w:rPr>
          <w:sz w:val="22"/>
        </w:rPr>
        <w:t>sä kuuluvan to</w:t>
      </w:r>
      <w:r>
        <w:rPr>
          <w:sz w:val="22"/>
        </w:rPr>
        <w:t>i</w:t>
      </w:r>
      <w:r>
        <w:rPr>
          <w:sz w:val="22"/>
        </w:rPr>
        <w:t>mintakertomuksen talousarvioasetuksen säännösten mukaisesti. Suosi</w:t>
      </w:r>
      <w:r w:rsidR="00905855">
        <w:rPr>
          <w:sz w:val="22"/>
        </w:rPr>
        <w:t>tus perustuu väljästi COSO-ERM -</w:t>
      </w:r>
      <w:r>
        <w:rPr>
          <w:sz w:val="22"/>
        </w:rPr>
        <w:t>viitekehykseen mutta sitä on merkittävästi muokattu valtionhallinnon ta</w:t>
      </w:r>
      <w:r>
        <w:rPr>
          <w:sz w:val="22"/>
        </w:rPr>
        <w:t>r</w:t>
      </w:r>
      <w:r>
        <w:rPr>
          <w:sz w:val="22"/>
        </w:rPr>
        <w:t>peisiin ja toimintaympäristöön. Suosituksessa esitetään yleisiä sisäisen valvonnan ja riskienha</w:t>
      </w:r>
      <w:r>
        <w:rPr>
          <w:sz w:val="22"/>
        </w:rPr>
        <w:t>l</w:t>
      </w:r>
      <w:r>
        <w:rPr>
          <w:sz w:val="22"/>
        </w:rPr>
        <w:t>linnan järjestämistä valtio-organisaation toimintayksiköissä koskevia yleisiä periaatteita. Suos</w:t>
      </w:r>
      <w:r>
        <w:rPr>
          <w:sz w:val="22"/>
        </w:rPr>
        <w:t>i</w:t>
      </w:r>
      <w:r>
        <w:rPr>
          <w:sz w:val="22"/>
        </w:rPr>
        <w:t>tuksen luonnos on valmisteltu sisäisen valvonnan ja riskienhallinnan neuvottelukunnan sisäisen tarkastuksen jaostossa. Kehikon luonnoksesta pyydettiin lausunnot ministeriöiltä, jotka ovat py</w:t>
      </w:r>
      <w:r>
        <w:rPr>
          <w:sz w:val="22"/>
        </w:rPr>
        <w:t>y</w:t>
      </w:r>
      <w:r>
        <w:rPr>
          <w:sz w:val="22"/>
        </w:rPr>
        <w:t>täneet hallinnonalojensa virastojen ja laitosten lausuntoja sekä valtiontalouden tarkastusvirastolta ja valtiokontt</w:t>
      </w:r>
      <w:r>
        <w:rPr>
          <w:sz w:val="22"/>
        </w:rPr>
        <w:t>o</w:t>
      </w:r>
      <w:r>
        <w:rPr>
          <w:sz w:val="22"/>
        </w:rPr>
        <w:t>rilta.</w:t>
      </w:r>
    </w:p>
    <w:p w:rsidR="00F67CEE" w:rsidRDefault="00F67CEE" w:rsidP="00F67CEE">
      <w:pPr>
        <w:pStyle w:val="Sisennettyleipteksti"/>
        <w:ind w:left="1304"/>
        <w:rPr>
          <w:sz w:val="22"/>
        </w:rPr>
      </w:pPr>
    </w:p>
    <w:p w:rsidR="00F67CEE" w:rsidRDefault="00F67CEE" w:rsidP="00F67CEE">
      <w:pPr>
        <w:pStyle w:val="Sisennettyleipteksti"/>
        <w:ind w:left="1304"/>
        <w:rPr>
          <w:sz w:val="22"/>
        </w:rPr>
      </w:pPr>
      <w:r>
        <w:rPr>
          <w:sz w:val="22"/>
        </w:rPr>
        <w:t>Suosituksen ja sen sisältämän arviointikehikon soveltamisessa on tärkeää, etteivät sisäinen va</w:t>
      </w:r>
      <w:r>
        <w:rPr>
          <w:sz w:val="22"/>
        </w:rPr>
        <w:t>l</w:t>
      </w:r>
      <w:r>
        <w:rPr>
          <w:sz w:val="22"/>
        </w:rPr>
        <w:t>vonta ja riskienhallinta saa muodostua raskaaksi erillisprosessiksi, vaan ne on integroitava ero</w:t>
      </w:r>
      <w:r>
        <w:rPr>
          <w:sz w:val="22"/>
        </w:rPr>
        <w:t>t</w:t>
      </w:r>
      <w:r>
        <w:rPr>
          <w:sz w:val="22"/>
        </w:rPr>
        <w:t>tamattomaksi ja saumattomaksi osaksi tulosohjausta, johtamista ja toimintayksikön perustoimi</w:t>
      </w:r>
      <w:r>
        <w:rPr>
          <w:sz w:val="22"/>
        </w:rPr>
        <w:t>n</w:t>
      </w:r>
      <w:r>
        <w:rPr>
          <w:sz w:val="22"/>
        </w:rPr>
        <w:t>toja. Suositus osoittaa hyvän sisäisen valvonnan ja riskienhallinnan osat yleisellä tasolla. Suositus ei ole siten vähimmäisnormi. Se kuvaa sisäisen valvonnan ja riskienhallinnan tavoitetilan osa-alueita. Hyvän käytännön mukainen taso voidaan saavuttaa vain pitkäjänteisen kehittämistyön t</w:t>
      </w:r>
      <w:r>
        <w:rPr>
          <w:sz w:val="22"/>
        </w:rPr>
        <w:t>u</w:t>
      </w:r>
      <w:r>
        <w:rPr>
          <w:sz w:val="22"/>
        </w:rPr>
        <w:t>loksena.</w:t>
      </w:r>
    </w:p>
    <w:p w:rsidR="00F67CEE" w:rsidRDefault="00F67CEE" w:rsidP="00F67CEE">
      <w:pPr>
        <w:ind w:left="1304"/>
        <w:rPr>
          <w:sz w:val="22"/>
        </w:rPr>
      </w:pPr>
    </w:p>
    <w:p w:rsidR="00F67CEE" w:rsidRDefault="00F67CEE" w:rsidP="00F67CEE">
      <w:pPr>
        <w:ind w:left="1304"/>
        <w:rPr>
          <w:sz w:val="22"/>
        </w:rPr>
      </w:pPr>
      <w:r>
        <w:rPr>
          <w:sz w:val="22"/>
        </w:rPr>
        <w:t>Valtion talousarviosta annetun lain 24 f §:n nojalla valtioneuvoston controller on päättänyt suos</w:t>
      </w:r>
      <w:r>
        <w:rPr>
          <w:sz w:val="22"/>
        </w:rPr>
        <w:t>i</w:t>
      </w:r>
      <w:r>
        <w:rPr>
          <w:sz w:val="22"/>
        </w:rPr>
        <w:t>tella, että valtion tilivirastoina toimivat virastot ja laitokset, virastot ja laitokset, joille ministeriö on suoraan asettanut tulostavoitteet (ministeriön kanssa tulossopimuksen tehneet virastot) sekä soveltuvin osin talousarvion ulkopuolella olevat valtion rahastot käyttäisivät tätä suositusta ja sen sisältämää arviointikehikkoa sisäisen valvonnan ja riskienhallinnan kehittämisessä ja talousarvi</w:t>
      </w:r>
      <w:r>
        <w:rPr>
          <w:sz w:val="22"/>
        </w:rPr>
        <w:t>o</w:t>
      </w:r>
      <w:r>
        <w:rPr>
          <w:sz w:val="22"/>
        </w:rPr>
        <w:t>asetuksessa säädetyn sisäisen valvonnan arviointi- ja vahvistuslausuman valmistelemisessa. T</w:t>
      </w:r>
      <w:r>
        <w:rPr>
          <w:sz w:val="22"/>
        </w:rPr>
        <w:t>ä</w:t>
      </w:r>
      <w:r>
        <w:rPr>
          <w:sz w:val="22"/>
        </w:rPr>
        <w:t>män kehikon sijasta tai sen ohella voidaan käyttää muitakin käyttökelpoisia standardeja, arvioi</w:t>
      </w:r>
      <w:r>
        <w:rPr>
          <w:sz w:val="22"/>
        </w:rPr>
        <w:t>n</w:t>
      </w:r>
      <w:r>
        <w:rPr>
          <w:sz w:val="22"/>
        </w:rPr>
        <w:t>timalleja tai työväl</w:t>
      </w:r>
      <w:r>
        <w:rPr>
          <w:sz w:val="22"/>
        </w:rPr>
        <w:t>i</w:t>
      </w:r>
      <w:r>
        <w:rPr>
          <w:sz w:val="22"/>
        </w:rPr>
        <w:t>neitä, joista esimerkkeinä ovat mainittavissa ba</w:t>
      </w:r>
      <w:r w:rsidR="00905855">
        <w:rPr>
          <w:sz w:val="22"/>
        </w:rPr>
        <w:t>lanced scorecard eli BSC-malli -</w:t>
      </w:r>
      <w:r>
        <w:rPr>
          <w:sz w:val="22"/>
        </w:rPr>
        <w:t>sovellukset, E</w:t>
      </w:r>
      <w:r>
        <w:rPr>
          <w:sz w:val="22"/>
        </w:rPr>
        <w:t>u</w:t>
      </w:r>
      <w:r>
        <w:rPr>
          <w:sz w:val="22"/>
        </w:rPr>
        <w:t>roopan laatupalkintomalli EFQM, itsearviointiväline CAF tai ISO-laatustandardit edellyttäen, että käytettävässä sovelluksessa on otettu riittävästi huomioon sisäisen valvonnan vaatimukset. Suosituksen sisältämän arviointikehikon käyttö on vapaaehtoi</w:t>
      </w:r>
      <w:r>
        <w:rPr>
          <w:sz w:val="22"/>
        </w:rPr>
        <w:t>s</w:t>
      </w:r>
      <w:r>
        <w:rPr>
          <w:sz w:val="22"/>
        </w:rPr>
        <w:t>ta. On lisäksi otettava huomioon, että eräiden riskien tai valtion tehtävien ja toimintojen osalta on perusteltua käyttää asianomaista sektoria tai riskityyppiä koskevia erityisiä riskienhallinnan välineitä.</w:t>
      </w:r>
    </w:p>
    <w:p w:rsidR="00F67CEE" w:rsidRDefault="00F67CEE" w:rsidP="00F67CEE">
      <w:pPr>
        <w:ind w:left="1304"/>
        <w:rPr>
          <w:sz w:val="22"/>
        </w:rPr>
      </w:pPr>
    </w:p>
    <w:p w:rsidR="00F67CEE" w:rsidRDefault="00F67CEE" w:rsidP="00F67CEE">
      <w:pPr>
        <w:ind w:left="1304"/>
        <w:rPr>
          <w:sz w:val="22"/>
        </w:rPr>
      </w:pPr>
    </w:p>
    <w:p w:rsidR="00F67CEE" w:rsidRDefault="00F67CEE" w:rsidP="00F67CEE">
      <w:pPr>
        <w:ind w:left="1304"/>
        <w:rPr>
          <w:sz w:val="22"/>
        </w:rPr>
      </w:pPr>
    </w:p>
    <w:p w:rsidR="00F67CEE" w:rsidRDefault="00F67CEE" w:rsidP="00F67CEE">
      <w:pPr>
        <w:ind w:left="1304"/>
        <w:rPr>
          <w:sz w:val="22"/>
        </w:rPr>
      </w:pPr>
      <w:r>
        <w:rPr>
          <w:sz w:val="22"/>
        </w:rPr>
        <w:t>Valtioneuvoston controller</w:t>
      </w:r>
      <w:r>
        <w:rPr>
          <w:sz w:val="22"/>
        </w:rPr>
        <w:tab/>
      </w:r>
      <w:r>
        <w:rPr>
          <w:sz w:val="22"/>
        </w:rPr>
        <w:tab/>
        <w:t>Tuomas Pöysti</w:t>
      </w:r>
    </w:p>
    <w:p w:rsidR="00F67CEE" w:rsidRDefault="00F67CEE" w:rsidP="00F67CEE">
      <w:pPr>
        <w:ind w:left="1304"/>
        <w:rPr>
          <w:sz w:val="22"/>
        </w:rPr>
      </w:pPr>
    </w:p>
    <w:p w:rsidR="00F67CEE" w:rsidRDefault="00F67CEE" w:rsidP="00F67CEE">
      <w:pPr>
        <w:ind w:left="1304"/>
        <w:rPr>
          <w:sz w:val="22"/>
        </w:rPr>
      </w:pPr>
    </w:p>
    <w:p w:rsidR="00F67CEE" w:rsidRDefault="00F67CEE" w:rsidP="00F67CEE">
      <w:pPr>
        <w:ind w:left="1304"/>
        <w:rPr>
          <w:sz w:val="22"/>
        </w:rPr>
      </w:pPr>
    </w:p>
    <w:p w:rsidR="00F67CEE" w:rsidRDefault="00F67CEE" w:rsidP="00F67CEE">
      <w:pPr>
        <w:pStyle w:val="Sisluet8"/>
        <w:tabs>
          <w:tab w:val="clear" w:pos="8505"/>
        </w:tabs>
        <w:rPr>
          <w:sz w:val="22"/>
        </w:rPr>
      </w:pPr>
      <w:r>
        <w:rPr>
          <w:sz w:val="22"/>
        </w:rPr>
        <w:t>Finanssineuvos</w:t>
      </w:r>
      <w:r>
        <w:rPr>
          <w:sz w:val="22"/>
        </w:rPr>
        <w:tab/>
      </w:r>
      <w:r>
        <w:rPr>
          <w:sz w:val="22"/>
        </w:rPr>
        <w:tab/>
        <w:t>Jan Holmberg</w:t>
      </w:r>
    </w:p>
    <w:p w:rsidR="00F67CEE" w:rsidRDefault="00F67CEE" w:rsidP="00F67CEE">
      <w:pPr>
        <w:rPr>
          <w:sz w:val="22"/>
        </w:rPr>
      </w:pPr>
    </w:p>
    <w:p w:rsidR="00F67CEE" w:rsidRDefault="00F67CEE" w:rsidP="00F67CEE">
      <w:pPr>
        <w:rPr>
          <w:sz w:val="22"/>
        </w:rPr>
      </w:pPr>
      <w:r>
        <w:rPr>
          <w:sz w:val="22"/>
        </w:rPr>
        <w:lastRenderedPageBreak/>
        <w:t>JAKELU:</w:t>
      </w:r>
      <w:r>
        <w:rPr>
          <w:sz w:val="22"/>
        </w:rPr>
        <w:tab/>
        <w:t>Ministeriöt</w:t>
      </w:r>
    </w:p>
    <w:p w:rsidR="00F67CEE" w:rsidRDefault="00F67CEE" w:rsidP="00F67CEE">
      <w:pPr>
        <w:rPr>
          <w:sz w:val="22"/>
        </w:rPr>
      </w:pPr>
      <w:r>
        <w:rPr>
          <w:sz w:val="22"/>
        </w:rPr>
        <w:tab/>
        <w:t>Tilivirastot</w:t>
      </w:r>
    </w:p>
    <w:p w:rsidR="00F67CEE" w:rsidRDefault="00F67CEE" w:rsidP="00F67CEE">
      <w:pPr>
        <w:ind w:left="1304" w:hanging="1304"/>
        <w:rPr>
          <w:sz w:val="22"/>
        </w:rPr>
      </w:pPr>
      <w:r>
        <w:rPr>
          <w:sz w:val="22"/>
        </w:rPr>
        <w:tab/>
        <w:t>Virastot ja laitokset, jotka eivät ole tilivirastoja, mutta joille ministeriö on asettanut valtion tal</w:t>
      </w:r>
      <w:r>
        <w:rPr>
          <w:sz w:val="22"/>
        </w:rPr>
        <w:t>o</w:t>
      </w:r>
      <w:r>
        <w:rPr>
          <w:sz w:val="22"/>
        </w:rPr>
        <w:t>usarviosta annetun asetuksen 11 §:n mukaisesti tulostavoitteet</w:t>
      </w:r>
    </w:p>
    <w:p w:rsidR="00F67CEE" w:rsidRDefault="00F67CEE" w:rsidP="00F67CEE">
      <w:pPr>
        <w:ind w:left="2608" w:hanging="1304"/>
        <w:rPr>
          <w:sz w:val="22"/>
        </w:rPr>
      </w:pPr>
      <w:r>
        <w:rPr>
          <w:sz w:val="22"/>
        </w:rPr>
        <w:t>Talousarvion ulkopuolella olevat valtion rahastot</w:t>
      </w:r>
    </w:p>
    <w:p w:rsidR="00F67CEE" w:rsidRDefault="00F67CEE" w:rsidP="00F67CEE">
      <w:pPr>
        <w:rPr>
          <w:sz w:val="22"/>
        </w:rPr>
      </w:pPr>
    </w:p>
    <w:p w:rsidR="00F67CEE" w:rsidRDefault="00F67CEE" w:rsidP="00F67CEE">
      <w:pPr>
        <w:rPr>
          <w:sz w:val="22"/>
        </w:rPr>
      </w:pPr>
    </w:p>
    <w:p w:rsidR="00F67CEE" w:rsidRDefault="00F67CEE" w:rsidP="00F67CEE">
      <w:pPr>
        <w:rPr>
          <w:sz w:val="22"/>
        </w:rPr>
      </w:pPr>
      <w:r>
        <w:rPr>
          <w:sz w:val="22"/>
        </w:rPr>
        <w:t>TIEDOKSI:</w:t>
      </w:r>
      <w:r>
        <w:rPr>
          <w:sz w:val="22"/>
        </w:rPr>
        <w:tab/>
        <w:t>Valtiontilintarkastajat</w:t>
      </w:r>
    </w:p>
    <w:p w:rsidR="00F67CEE" w:rsidRDefault="00F67CEE" w:rsidP="00F67CEE">
      <w:pPr>
        <w:rPr>
          <w:sz w:val="22"/>
        </w:rPr>
      </w:pPr>
      <w:r>
        <w:rPr>
          <w:sz w:val="22"/>
        </w:rPr>
        <w:tab/>
        <w:t>Valtiontalouden tarkastusvirasto</w:t>
      </w:r>
    </w:p>
    <w:p w:rsidR="00F67CEE" w:rsidRDefault="00F67CEE" w:rsidP="00F67CEE">
      <w:pPr>
        <w:rPr>
          <w:sz w:val="22"/>
        </w:rPr>
      </w:pPr>
      <w:r>
        <w:rPr>
          <w:sz w:val="22"/>
        </w:rPr>
        <w:tab/>
        <w:t>Sisäisen valvonnan ja riskienhallinnan neuvottelukunta</w:t>
      </w:r>
    </w:p>
    <w:p w:rsidR="00F67CEE" w:rsidRDefault="00F67CEE" w:rsidP="00F67CEE">
      <w:pPr>
        <w:rPr>
          <w:sz w:val="22"/>
        </w:rPr>
      </w:pPr>
      <w:r>
        <w:rPr>
          <w:sz w:val="22"/>
        </w:rPr>
        <w:tab/>
        <w:t>- jäsenet, asiantuntijat ja sihteeri</w:t>
      </w:r>
    </w:p>
    <w:p w:rsidR="00F67CEE" w:rsidRDefault="00F67CEE" w:rsidP="00F67CEE">
      <w:pPr>
        <w:ind w:firstLine="1304"/>
        <w:rPr>
          <w:sz w:val="22"/>
        </w:rPr>
      </w:pPr>
      <w:r>
        <w:rPr>
          <w:sz w:val="22"/>
        </w:rPr>
        <w:t>- sisäisen tarkastuksen jaoston jäsenet</w:t>
      </w:r>
    </w:p>
    <w:p w:rsidR="00F67CEE" w:rsidRDefault="00F67CEE" w:rsidP="00F67CEE">
      <w:pPr>
        <w:ind w:left="432"/>
        <w:rPr>
          <w:sz w:val="22"/>
        </w:rPr>
      </w:pPr>
    </w:p>
    <w:p w:rsidR="00F67CEE" w:rsidRDefault="00F67CEE" w:rsidP="00F67CEE">
      <w:pPr>
        <w:ind w:left="432"/>
        <w:rPr>
          <w:sz w:val="22"/>
        </w:rPr>
      </w:pPr>
    </w:p>
    <w:p w:rsidR="00611514" w:rsidRPr="00D048C4" w:rsidRDefault="00A52125" w:rsidP="00247630">
      <w:pPr>
        <w:pStyle w:val="Otsikko1"/>
        <w:rPr>
          <w:kern w:val="0"/>
        </w:rPr>
      </w:pPr>
      <w:r>
        <w:rPr>
          <w:kern w:val="0"/>
        </w:rPr>
        <w:br w:type="page"/>
      </w:r>
      <w:bookmarkStart w:id="2" w:name="_Toc124134873"/>
      <w:r w:rsidR="00611514" w:rsidRPr="00D048C4">
        <w:rPr>
          <w:kern w:val="0"/>
        </w:rPr>
        <w:lastRenderedPageBreak/>
        <w:t>Viraston ja laitoksen sisäinen valvonta</w:t>
      </w:r>
      <w:bookmarkEnd w:id="0"/>
      <w:bookmarkEnd w:id="2"/>
    </w:p>
    <w:p w:rsidR="00611514" w:rsidRDefault="00611514">
      <w:pPr>
        <w:rPr>
          <w:sz w:val="22"/>
          <w:szCs w:val="22"/>
        </w:rPr>
      </w:pPr>
    </w:p>
    <w:p w:rsidR="00611514" w:rsidRDefault="00611514" w:rsidP="00247630">
      <w:pPr>
        <w:pStyle w:val="Otsikko2"/>
      </w:pPr>
      <w:bookmarkStart w:id="3" w:name="_Toc106516673"/>
      <w:bookmarkStart w:id="4" w:name="_Toc124134874"/>
      <w:r>
        <w:t>Velvollisuus järjestää viraston tai laitoksen sisäinen valvonta</w:t>
      </w:r>
      <w:bookmarkEnd w:id="3"/>
      <w:bookmarkEnd w:id="4"/>
    </w:p>
    <w:p w:rsidR="00611514" w:rsidRDefault="00611514">
      <w:pPr>
        <w:ind w:left="1304"/>
      </w:pPr>
      <w:r>
        <w:t>Valtion talousarviosta annetun lain (423/1988), jäljempänä talousarviolaki, 24 b §:n m</w:t>
      </w:r>
      <w:r>
        <w:t>u</w:t>
      </w:r>
      <w:r>
        <w:t>kaan viraston ja laitoksen on huolehdittava siitä, että sisäinen valvonta on asianmukaise</w:t>
      </w:r>
      <w:r>
        <w:t>s</w:t>
      </w:r>
      <w:r>
        <w:t>ti järjestetty sen omassa toiminnassa sekä toiminnassa, josta virasto ja laitos vastaa.</w:t>
      </w:r>
    </w:p>
    <w:p w:rsidR="00611514" w:rsidRDefault="00611514">
      <w:pPr>
        <w:ind w:left="1304"/>
      </w:pPr>
    </w:p>
    <w:p w:rsidR="00611514" w:rsidRDefault="00611514">
      <w:pPr>
        <w:ind w:left="1304"/>
      </w:pPr>
      <w:r>
        <w:t>Sisäisen valvonnan järjestämistä johtaa ja sen asianmukaisuudesta ja riittävyydestä va</w:t>
      </w:r>
      <w:r>
        <w:t>s</w:t>
      </w:r>
      <w:r>
        <w:t>taa vira</w:t>
      </w:r>
      <w:r>
        <w:t>s</w:t>
      </w:r>
      <w:r>
        <w:t>ton ja laitoksen johto.</w:t>
      </w:r>
    </w:p>
    <w:p w:rsidR="00611514" w:rsidRDefault="00611514">
      <w:pPr>
        <w:pStyle w:val="BodyTextIndent"/>
        <w:rPr>
          <w:rFonts w:ascii="Times New Roman" w:hAnsi="Times New Roman" w:cs="Times New Roman"/>
        </w:rPr>
      </w:pPr>
    </w:p>
    <w:p w:rsidR="00611514" w:rsidRDefault="00611514" w:rsidP="00247630">
      <w:pPr>
        <w:pStyle w:val="Otsikko2"/>
      </w:pPr>
      <w:bookmarkStart w:id="5" w:name="_Toc124134875"/>
      <w:r>
        <w:t>Sisäisen valvonnan määritelmä ja tavoitteet</w:t>
      </w:r>
      <w:bookmarkEnd w:id="5"/>
    </w:p>
    <w:p w:rsidR="00611514" w:rsidRDefault="004B156B">
      <w:pPr>
        <w:tabs>
          <w:tab w:val="left" w:pos="1607"/>
        </w:tabs>
        <w:ind w:left="1304"/>
        <w:rPr>
          <w:i/>
          <w:iCs/>
        </w:rPr>
      </w:pPr>
      <w:r>
        <w:rPr>
          <w:i/>
          <w:iCs/>
        </w:rPr>
        <w:t>Sisäinen valvonta tarkoittaa toimintayksikön ohjaus- ja toimintaprosesseihin sisältyviä menettelyitä, organisaatioratkaisuja ja toimintatapoja, joiden avulla voidaan saada ko</w:t>
      </w:r>
      <w:r>
        <w:rPr>
          <w:i/>
          <w:iCs/>
        </w:rPr>
        <w:t>h</w:t>
      </w:r>
      <w:r>
        <w:rPr>
          <w:i/>
          <w:iCs/>
        </w:rPr>
        <w:t>tuullinen varmuus toiminnan ja talouden lainmukaisuudesta, talousarvion noudattam</w:t>
      </w:r>
      <w:r>
        <w:rPr>
          <w:i/>
          <w:iCs/>
        </w:rPr>
        <w:t>i</w:t>
      </w:r>
      <w:r>
        <w:rPr>
          <w:i/>
          <w:iCs/>
        </w:rPr>
        <w:t>sesta ja varojen turvaamisesta, toiminnan tuloksellisuudesta sekä taloutta ja tuloksell</w:t>
      </w:r>
      <w:r>
        <w:rPr>
          <w:i/>
          <w:iCs/>
        </w:rPr>
        <w:t>i</w:t>
      </w:r>
      <w:r>
        <w:rPr>
          <w:i/>
          <w:iCs/>
        </w:rPr>
        <w:t xml:space="preserve">suutta koskevien oikeiden ja riittävien tietojen tuottamisesta. </w:t>
      </w:r>
    </w:p>
    <w:p w:rsidR="00611514" w:rsidRDefault="00611514">
      <w:pPr>
        <w:tabs>
          <w:tab w:val="left" w:pos="1607"/>
        </w:tabs>
        <w:ind w:left="1304"/>
        <w:rPr>
          <w:i/>
          <w:iCs/>
        </w:rPr>
      </w:pPr>
    </w:p>
    <w:p w:rsidR="00611514" w:rsidRDefault="00611514">
      <w:pPr>
        <w:ind w:left="1304"/>
      </w:pPr>
      <w:r>
        <w:t>Sisäinen valvonta on siten lainmukaisuutta, varojen turvaamista, tulokselli</w:t>
      </w:r>
      <w:r>
        <w:t>s</w:t>
      </w:r>
      <w:r>
        <w:t>ta toimintaa ja oikean ja riittävän kuvan raportointia varmistavia menettelyitä ja ratkaisuja. Sisäinen valvonta liittyy ylätasolla ainakin neljään yleiseen hallinnon tavoitteeseen:</w:t>
      </w:r>
    </w:p>
    <w:p w:rsidR="00611514" w:rsidRDefault="00611514">
      <w:pPr>
        <w:pStyle w:val="Sisluet8"/>
        <w:tabs>
          <w:tab w:val="clear" w:pos="8505"/>
          <w:tab w:val="left" w:pos="1607"/>
        </w:tabs>
      </w:pPr>
    </w:p>
    <w:p w:rsidR="00611514" w:rsidRDefault="00611514">
      <w:pPr>
        <w:pStyle w:val="VMleipteksti"/>
        <w:numPr>
          <w:ilvl w:val="0"/>
          <w:numId w:val="18"/>
        </w:numPr>
      </w:pPr>
      <w:r>
        <w:t>Laadukkaamman hallinnon järjestämiseen (kansalaisten odotukset)</w:t>
      </w:r>
    </w:p>
    <w:p w:rsidR="00611514" w:rsidRDefault="00611514">
      <w:pPr>
        <w:pStyle w:val="VMleipteksti"/>
        <w:numPr>
          <w:ilvl w:val="0"/>
          <w:numId w:val="18"/>
        </w:numPr>
      </w:pPr>
      <w:r>
        <w:t>Kustannustehokkuuden parantaminen (resurssien niukkuus)</w:t>
      </w:r>
    </w:p>
    <w:p w:rsidR="00611514" w:rsidRDefault="00611514">
      <w:pPr>
        <w:pStyle w:val="VMleipteksti"/>
        <w:numPr>
          <w:ilvl w:val="0"/>
          <w:numId w:val="18"/>
        </w:numPr>
      </w:pPr>
      <w:r>
        <w:t>Hallinnon yleisen uskottavuuden säilyttämiseen (olemassaolon o</w:t>
      </w:r>
      <w:r>
        <w:t>i</w:t>
      </w:r>
      <w:r>
        <w:t>keutus)</w:t>
      </w:r>
    </w:p>
    <w:p w:rsidR="00611514" w:rsidRDefault="00611514">
      <w:pPr>
        <w:pStyle w:val="VMleipteksti"/>
        <w:numPr>
          <w:ilvl w:val="0"/>
          <w:numId w:val="18"/>
        </w:numPr>
      </w:pPr>
      <w:r>
        <w:t>Työn mielekkyyden turvaamiseen (henkilöstön hyvinvointi)</w:t>
      </w:r>
    </w:p>
    <w:p w:rsidR="00611514" w:rsidRDefault="00611514">
      <w:pPr>
        <w:tabs>
          <w:tab w:val="left" w:pos="1607"/>
        </w:tabs>
        <w:ind w:left="1304"/>
      </w:pPr>
    </w:p>
    <w:p w:rsidR="00611514" w:rsidRDefault="00611514">
      <w:pPr>
        <w:ind w:left="1304"/>
      </w:pPr>
      <w:r>
        <w:t>Sisäisen valvonnan ja riskienhallinnan hyvä järjestäminen virastossa, laitoksessa tai r</w:t>
      </w:r>
      <w:r>
        <w:t>a</w:t>
      </w:r>
      <w:r>
        <w:t>hastossa tukee hallinnon tilivelvollisuuden toteutumista varmistamalla, että olennaiset politiikka-alueisiin, ohjelmiin ja teht</w:t>
      </w:r>
      <w:r>
        <w:t>ä</w:t>
      </w:r>
      <w:r>
        <w:t>väalueisiin sisältyvät riskit on tunnistettu ja arvioitu sekä että niitä hallitaan tarkoitu</w:t>
      </w:r>
      <w:r>
        <w:t>k</w:t>
      </w:r>
      <w:r>
        <w:t>senmukaisesti.</w:t>
      </w:r>
    </w:p>
    <w:p w:rsidR="00611514" w:rsidRDefault="00611514">
      <w:pPr>
        <w:ind w:left="1304"/>
      </w:pPr>
    </w:p>
    <w:p w:rsidR="00611514" w:rsidRDefault="00611514">
      <w:pPr>
        <w:ind w:left="1304"/>
        <w:rPr>
          <w:color w:val="000000"/>
        </w:rPr>
      </w:pPr>
      <w:r>
        <w:t>Tehokas sisäinen valvonta ja riskienhallinta parantaa toimintayksikön tuloksia tukemalla oikeaan tietoon perustuvaa suunnittelua ja päätöksentekoa samalla kun se varmistaa to</w:t>
      </w:r>
      <w:r>
        <w:t>i</w:t>
      </w:r>
      <w:r>
        <w:t>minnan laillisuuden ja resurssien t</w:t>
      </w:r>
      <w:r>
        <w:t>e</w:t>
      </w:r>
      <w:r>
        <w:t>hokkaan käytön.</w:t>
      </w:r>
    </w:p>
    <w:p w:rsidR="00611514" w:rsidRDefault="00611514">
      <w:pPr>
        <w:ind w:left="1304"/>
      </w:pPr>
    </w:p>
    <w:p w:rsidR="00611514" w:rsidRDefault="00611514">
      <w:pPr>
        <w:ind w:left="1304"/>
      </w:pPr>
      <w:r>
        <w:t>Valtion talousarviosta annetussa asetuksessa (1243/1992), jäljempänä talousarvioasetus, säädetään tarkemmin sisäisen valvonnan sisällöstä, tavoitteista ja sen järjestämistä ko</w:t>
      </w:r>
      <w:r>
        <w:t>s</w:t>
      </w:r>
      <w:r>
        <w:t>kevista vaatimuksi</w:t>
      </w:r>
      <w:r>
        <w:t>s</w:t>
      </w:r>
      <w:r>
        <w:t>ta.</w:t>
      </w:r>
    </w:p>
    <w:p w:rsidR="00611514" w:rsidRDefault="00611514">
      <w:pPr>
        <w:ind w:left="1304"/>
      </w:pPr>
    </w:p>
    <w:p w:rsidR="00247630" w:rsidRDefault="00611514">
      <w:pPr>
        <w:ind w:left="1304"/>
      </w:pPr>
      <w:r>
        <w:t>Talousarvioasetuksen 69 § sisältää valtiontaloudessa sovellettavan sisäisen valvonnan määritelmän sekä sisäisen valvonnan tavoitteiden määritt</w:t>
      </w:r>
      <w:r>
        <w:t>e</w:t>
      </w:r>
      <w:r>
        <w:t xml:space="preserve">lyn. </w:t>
      </w:r>
    </w:p>
    <w:p w:rsidR="00611514" w:rsidRDefault="00247630">
      <w:pPr>
        <w:ind w:left="1304"/>
      </w:pPr>
      <w:r>
        <w:br w:type="page"/>
      </w:r>
    </w:p>
    <w:p w:rsidR="00611514" w:rsidRDefault="00611514">
      <w:pPr>
        <w:ind w:left="1304"/>
      </w:pPr>
    </w:p>
    <w:p w:rsidR="00611514" w:rsidRDefault="00611514">
      <w:pPr>
        <w:pBdr>
          <w:top w:val="single" w:sz="4" w:space="1" w:color="auto"/>
          <w:left w:val="single" w:sz="4" w:space="4" w:color="auto"/>
          <w:bottom w:val="single" w:sz="4" w:space="1" w:color="auto"/>
          <w:right w:val="single" w:sz="4" w:space="4" w:color="auto"/>
        </w:pBdr>
        <w:ind w:left="1304"/>
        <w:jc w:val="center"/>
      </w:pPr>
      <w:r>
        <w:t>Talousarvioasetus 69 §</w:t>
      </w:r>
    </w:p>
    <w:p w:rsidR="00611514" w:rsidRDefault="00611514">
      <w:pPr>
        <w:pBdr>
          <w:top w:val="single" w:sz="4" w:space="1" w:color="auto"/>
          <w:left w:val="single" w:sz="4" w:space="4" w:color="auto"/>
          <w:bottom w:val="single" w:sz="4" w:space="1" w:color="auto"/>
          <w:right w:val="single" w:sz="4" w:space="4" w:color="auto"/>
        </w:pBdr>
        <w:ind w:left="1304"/>
      </w:pPr>
    </w:p>
    <w:p w:rsidR="00611514" w:rsidRDefault="00611514">
      <w:pPr>
        <w:pBdr>
          <w:top w:val="single" w:sz="4" w:space="1" w:color="auto"/>
          <w:left w:val="single" w:sz="4" w:space="4" w:color="auto"/>
          <w:bottom w:val="single" w:sz="4" w:space="1" w:color="auto"/>
          <w:right w:val="single" w:sz="4" w:space="4" w:color="auto"/>
        </w:pBdr>
        <w:ind w:left="1304"/>
      </w:pPr>
      <w:r>
        <w:t>Viraston ja laitoksen johdon on huolehdittava siitä, että virastossa ja laitoksessa toteut</w:t>
      </w:r>
      <w:r>
        <w:t>e</w:t>
      </w:r>
      <w:r>
        <w:t>taan sen talouden ja toiminnan laajuuteen ja sisältöön sekä niihin liittyviin riskeihin nä</w:t>
      </w:r>
      <w:r>
        <w:t>h</w:t>
      </w:r>
      <w:r>
        <w:t>den asianmukaiset menettelyt (</w:t>
      </w:r>
      <w:r>
        <w:rPr>
          <w:i/>
          <w:iCs/>
        </w:rPr>
        <w:t>sisäinen valvo</w:t>
      </w:r>
      <w:r>
        <w:rPr>
          <w:i/>
          <w:iCs/>
        </w:rPr>
        <w:t>n</w:t>
      </w:r>
      <w:r>
        <w:rPr>
          <w:i/>
          <w:iCs/>
        </w:rPr>
        <w:t>ta</w:t>
      </w:r>
      <w:r>
        <w:t>), jotka varmistavat:</w:t>
      </w:r>
    </w:p>
    <w:p w:rsidR="00611514" w:rsidRDefault="00611514">
      <w:pPr>
        <w:pBdr>
          <w:top w:val="single" w:sz="4" w:space="1" w:color="auto"/>
          <w:left w:val="single" w:sz="4" w:space="4" w:color="auto"/>
          <w:bottom w:val="single" w:sz="4" w:space="1" w:color="auto"/>
          <w:right w:val="single" w:sz="4" w:space="4" w:color="auto"/>
        </w:pBdr>
        <w:ind w:left="1304"/>
      </w:pPr>
      <w:r>
        <w:t xml:space="preserve">1) viraston ja laitoksen talouden ja toiminnan laillisuuden ja tuloksellisuuden; </w:t>
      </w:r>
    </w:p>
    <w:p w:rsidR="00611514" w:rsidRDefault="00611514">
      <w:pPr>
        <w:pBdr>
          <w:top w:val="single" w:sz="4" w:space="1" w:color="auto"/>
          <w:left w:val="single" w:sz="4" w:space="4" w:color="auto"/>
          <w:bottom w:val="single" w:sz="4" w:space="1" w:color="auto"/>
          <w:right w:val="single" w:sz="4" w:space="4" w:color="auto"/>
        </w:pBdr>
        <w:ind w:left="1304"/>
      </w:pPr>
      <w:r>
        <w:t xml:space="preserve">2) viraston ja laitoksen hallinnassa olevien varojen ja omaisuuden turvaamisen; ja </w:t>
      </w:r>
    </w:p>
    <w:p w:rsidR="00611514" w:rsidRDefault="00611514">
      <w:pPr>
        <w:pBdr>
          <w:top w:val="single" w:sz="4" w:space="1" w:color="auto"/>
          <w:left w:val="single" w:sz="4" w:space="4" w:color="auto"/>
          <w:bottom w:val="single" w:sz="4" w:space="1" w:color="auto"/>
          <w:right w:val="single" w:sz="4" w:space="4" w:color="auto"/>
        </w:pBdr>
        <w:ind w:left="1304"/>
      </w:pPr>
      <w:r>
        <w:t>3) viraston ja laitoksen johtamisen ja ulkoisen ohjauksen edellyttämät oikeat ja riittävät tiedot viraston ja laitoksen taloudesta ja toiminnasta.</w:t>
      </w:r>
    </w:p>
    <w:p w:rsidR="00611514" w:rsidRDefault="00611514">
      <w:pPr>
        <w:pBdr>
          <w:top w:val="single" w:sz="4" w:space="1" w:color="auto"/>
          <w:left w:val="single" w:sz="4" w:space="4" w:color="auto"/>
          <w:bottom w:val="single" w:sz="4" w:space="1" w:color="auto"/>
          <w:right w:val="single" w:sz="4" w:space="4" w:color="auto"/>
        </w:pBdr>
        <w:ind w:left="1304"/>
      </w:pPr>
    </w:p>
    <w:p w:rsidR="00611514" w:rsidRDefault="00611514">
      <w:pPr>
        <w:pStyle w:val="BodyTextIndent"/>
        <w:rPr>
          <w:rFonts w:ascii="Times New Roman" w:hAnsi="Times New Roman" w:cs="Times New Roman"/>
        </w:rPr>
      </w:pPr>
    </w:p>
    <w:p w:rsidR="00611514" w:rsidRDefault="00611514" w:rsidP="00247630">
      <w:pPr>
        <w:pStyle w:val="Otsikko2"/>
      </w:pPr>
      <w:bookmarkStart w:id="6" w:name="_Toc124134876"/>
      <w:r>
        <w:t>Tuloksellisuuden peruskriteerit</w:t>
      </w:r>
      <w:bookmarkEnd w:id="6"/>
    </w:p>
    <w:p w:rsidR="00611514" w:rsidRDefault="00611514">
      <w:pPr>
        <w:ind w:left="1304"/>
      </w:pPr>
      <w:r>
        <w:t>Tuloksellisuus tarkoittaa valtion</w:t>
      </w:r>
      <w:r w:rsidR="00905855">
        <w:t>hallinnossa talousarviolain ja -</w:t>
      </w:r>
      <w:r>
        <w:t>asetuksen tarkoittamista tuloksellisuuden peruskriteereistä muodostuvaa kokonaisuutta. Tuloksellisuuden peru</w:t>
      </w:r>
      <w:r>
        <w:t>s</w:t>
      </w:r>
      <w:r>
        <w:t>kriteerit voidaan esittää niin sanotun tulosprisman muodossa:</w:t>
      </w:r>
    </w:p>
    <w:p w:rsidR="00611514" w:rsidRDefault="00611514">
      <w:pPr>
        <w:ind w:left="1304"/>
      </w:pPr>
    </w:p>
    <w:p w:rsidR="00611514" w:rsidRDefault="00611514">
      <w:pPr>
        <w:ind w:left="1304"/>
      </w:pPr>
    </w:p>
    <w:p w:rsidR="00611514" w:rsidRDefault="00DD310B">
      <w:pPr>
        <w:ind w:left="1304"/>
      </w:pPr>
      <w:r>
        <w:rPr>
          <w:noProof/>
          <w:lang w:eastAsia="fi-FI"/>
        </w:rPr>
        <w:drawing>
          <wp:anchor distT="0" distB="0" distL="114300" distR="114300" simplePos="0" relativeHeight="251657216" behindDoc="0" locked="0" layoutInCell="1" allowOverlap="1">
            <wp:simplePos x="0" y="0"/>
            <wp:positionH relativeFrom="column">
              <wp:posOffset>817245</wp:posOffset>
            </wp:positionH>
            <wp:positionV relativeFrom="paragraph">
              <wp:posOffset>33655</wp:posOffset>
            </wp:positionV>
            <wp:extent cx="4564380" cy="3429000"/>
            <wp:effectExtent l="19050" t="0" r="7620" b="0"/>
            <wp:wrapTopAndBottom/>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564380" cy="3429000"/>
                    </a:xfrm>
                    <a:prstGeom prst="rect">
                      <a:avLst/>
                    </a:prstGeom>
                    <a:noFill/>
                    <a:ln w="9525">
                      <a:noFill/>
                      <a:miter lim="800000"/>
                      <a:headEnd/>
                      <a:tailEnd/>
                    </a:ln>
                  </pic:spPr>
                </pic:pic>
              </a:graphicData>
            </a:graphic>
          </wp:anchor>
        </w:drawing>
      </w:r>
    </w:p>
    <w:p w:rsidR="00611514" w:rsidRDefault="00611514">
      <w:pPr>
        <w:ind w:left="1304"/>
      </w:pPr>
      <w:r>
        <w:t>Tuloksellisuuden peruskriteerit jakautuvat yhteiskunnalliseen vaikuttavuuteen (outc</w:t>
      </w:r>
      <w:r>
        <w:t>o</w:t>
      </w:r>
      <w:r>
        <w:t>mes), toiminnall</w:t>
      </w:r>
      <w:r>
        <w:t>i</w:t>
      </w:r>
      <w:r>
        <w:t>seen tuloksellisuuteen (outputs) ja henkisten voimavarojen hallintaan ja kehittymiseen.</w:t>
      </w:r>
    </w:p>
    <w:p w:rsidR="00611514" w:rsidRDefault="00611514">
      <w:pPr>
        <w:ind w:left="1304"/>
      </w:pPr>
    </w:p>
    <w:p w:rsidR="00611514" w:rsidRDefault="00611514">
      <w:pPr>
        <w:ind w:left="1304"/>
      </w:pPr>
      <w:r>
        <w:rPr>
          <w:b/>
          <w:bCs/>
        </w:rPr>
        <w:t>Yhteiskunnallinen vaikuttavuus</w:t>
      </w:r>
      <w:r>
        <w:t xml:space="preserve"> kuvaa sitä, missä määrin yhteiskuntapolitiikalle aset</w:t>
      </w:r>
      <w:r>
        <w:t>e</w:t>
      </w:r>
      <w:r>
        <w:t>tut tavoitteet on saavutettu. Yhteiskunnallinen vaikuttavuus kuvaa yhteiskuntapolitiikan onnistumisen astetta.</w:t>
      </w:r>
    </w:p>
    <w:p w:rsidR="00611514" w:rsidRDefault="00611514">
      <w:pPr>
        <w:ind w:left="1304"/>
      </w:pPr>
    </w:p>
    <w:p w:rsidR="00611514" w:rsidRDefault="00611514">
      <w:pPr>
        <w:ind w:left="1304"/>
      </w:pPr>
      <w:r>
        <w:t>Tavoitteenasettelussa yhteiskunnallisen vaikuttavuuden tavoitteet kuvaavat sitä yhtei</w:t>
      </w:r>
      <w:r>
        <w:t>s</w:t>
      </w:r>
      <w:r>
        <w:t>kunnan tilaa, johon politiikalla halutaan päästä. Yhteiskunnallisen vaikuttavuuden tavoi</w:t>
      </w:r>
      <w:r>
        <w:t>t</w:t>
      </w:r>
      <w:r>
        <w:t>teet on usein tarkoituksenmukaista esittää yhteiskunnan tai sen jäsenten olosuhteisiin h</w:t>
      </w:r>
      <w:r>
        <w:t>a</w:t>
      </w:r>
      <w:r>
        <w:t>lutun muutoksen kuvauksena tai tavoitetilan kuvauksena.</w:t>
      </w:r>
    </w:p>
    <w:p w:rsidR="00611514" w:rsidRDefault="00611514">
      <w:pPr>
        <w:ind w:left="1304"/>
      </w:pPr>
    </w:p>
    <w:p w:rsidR="00611514" w:rsidRDefault="00611514">
      <w:pPr>
        <w:ind w:left="1304"/>
      </w:pPr>
      <w:r>
        <w:rPr>
          <w:b/>
          <w:bCs/>
        </w:rPr>
        <w:t>Kustannusvaikuttavuus</w:t>
      </w:r>
      <w:r>
        <w:t xml:space="preserve"> kuvaa toteutuneen tai tavoitellun yhteiskunnallisen vaikutt</w:t>
      </w:r>
      <w:r>
        <w:t>a</w:t>
      </w:r>
      <w:r>
        <w:t>vuuden suhdetta sen saavuttamisen kustannuksiin. Kustannuksina ovat kustannusvaiku</w:t>
      </w:r>
      <w:r>
        <w:t>t</w:t>
      </w:r>
      <w:r>
        <w:t>tavuuden tarkastelussa lähtökohtaisesti ovat esillä kaikki toimenpiteen aiheuttamat ku</w:t>
      </w:r>
      <w:r>
        <w:t>s</w:t>
      </w:r>
      <w:r>
        <w:t>tannukset. Kustannuksina on tarpeen usein käsitellä myös toimenpiteiden sivuvaikutu</w:t>
      </w:r>
      <w:r>
        <w:t>s</w:t>
      </w:r>
      <w:r>
        <w:t>ten aiheuttamat kustannukset.</w:t>
      </w:r>
    </w:p>
    <w:p w:rsidR="00611514" w:rsidRDefault="00611514">
      <w:pPr>
        <w:ind w:left="1304"/>
      </w:pPr>
    </w:p>
    <w:p w:rsidR="00611514" w:rsidRDefault="00611514">
      <w:pPr>
        <w:ind w:left="1304"/>
      </w:pPr>
      <w:r>
        <w:t>Kustannusvaikuttavuutta koskevien tietojen esittäminen mahdollistaa taloudellisen t</w:t>
      </w:r>
      <w:r>
        <w:t>e</w:t>
      </w:r>
      <w:r>
        <w:t>hokkuuden ta</w:t>
      </w:r>
      <w:r>
        <w:t>r</w:t>
      </w:r>
      <w:r>
        <w:t>kastelun eli arvioinnin siitä, kuinka optimaalisesti vaikuttavuuden muutos on toteutettu suhteessa a</w:t>
      </w:r>
      <w:r>
        <w:t>i</w:t>
      </w:r>
      <w:r>
        <w:t>heutuviin kustannuksiin.</w:t>
      </w:r>
    </w:p>
    <w:p w:rsidR="00611514" w:rsidRDefault="00611514">
      <w:pPr>
        <w:ind w:left="1304"/>
        <w:rPr>
          <w:b/>
          <w:bCs/>
        </w:rPr>
      </w:pPr>
    </w:p>
    <w:p w:rsidR="00611514" w:rsidRDefault="00611514">
      <w:pPr>
        <w:ind w:left="1304"/>
      </w:pPr>
      <w:r>
        <w:rPr>
          <w:b/>
          <w:bCs/>
        </w:rPr>
        <w:t>Toiminnallisessa tuloksellisuudessa</w:t>
      </w:r>
      <w:r>
        <w:t xml:space="preserve"> on kyse tietyn yksittäisen organisaation tai toime</w:t>
      </w:r>
      <w:r>
        <w:t>n</w:t>
      </w:r>
      <w:r>
        <w:t>pidesektorin aikaansaannoksista ja toiminnan onnistuneisuudesta sekä niiden suhteista aiheutuneisiin kustannuksiin. Toiminnalliseen tuloksellisuuteen voi viraston ja laitoksen johto selkeästi vaikuttaa ja sen tulee myös vastata siitä. Toiminnallisen tuloksellisuuden tärkeimmistä kriteereistä säädetään talousarvioasetuksen 65 ja 68 b §:ssä.</w:t>
      </w:r>
    </w:p>
    <w:p w:rsidR="00611514" w:rsidRDefault="00611514">
      <w:pPr>
        <w:ind w:left="1304"/>
      </w:pPr>
    </w:p>
    <w:p w:rsidR="00611514" w:rsidRDefault="00611514">
      <w:pPr>
        <w:ind w:left="1304"/>
        <w:rPr>
          <w:i/>
          <w:iCs/>
        </w:rPr>
      </w:pPr>
      <w:r>
        <w:t xml:space="preserve">Toiminnallinen tuloksellisuus jaetaan edelleen </w:t>
      </w:r>
      <w:r>
        <w:rPr>
          <w:i/>
          <w:iCs/>
        </w:rPr>
        <w:t>toiminnalliseen tehokkuuteen, tuotoksiin ja laadunha</w:t>
      </w:r>
      <w:r>
        <w:rPr>
          <w:i/>
          <w:iCs/>
        </w:rPr>
        <w:t>l</w:t>
      </w:r>
      <w:r>
        <w:rPr>
          <w:i/>
          <w:iCs/>
        </w:rPr>
        <w:t>lintaan sekä henkisten voimavarojen hallintaan.</w:t>
      </w:r>
    </w:p>
    <w:p w:rsidR="00611514" w:rsidRDefault="00611514">
      <w:pPr>
        <w:ind w:left="1304"/>
        <w:rPr>
          <w:b/>
          <w:bCs/>
        </w:rPr>
      </w:pPr>
    </w:p>
    <w:p w:rsidR="00611514" w:rsidRDefault="00611514">
      <w:pPr>
        <w:ind w:left="1304"/>
      </w:pPr>
      <w:r>
        <w:rPr>
          <w:b/>
          <w:bCs/>
        </w:rPr>
        <w:t>Toiminnallista tehokkuutta</w:t>
      </w:r>
      <w:r>
        <w:t xml:space="preserve"> määrittävät tarkemmin tuottavuus ja taloudellisuus sekä maksullisen toiminnan kannattavuus samoin kuin yhteisrahoitteisen toiminnan kusta</w:t>
      </w:r>
      <w:r>
        <w:t>n</w:t>
      </w:r>
      <w:r>
        <w:t>nusva</w:t>
      </w:r>
      <w:r>
        <w:t>s</w:t>
      </w:r>
      <w:r>
        <w:t>taavuus.</w:t>
      </w:r>
    </w:p>
    <w:p w:rsidR="00611514" w:rsidRDefault="00611514">
      <w:pPr>
        <w:ind w:left="1304"/>
      </w:pPr>
    </w:p>
    <w:p w:rsidR="00611514" w:rsidRDefault="00611514">
      <w:pPr>
        <w:ind w:left="1304"/>
      </w:pPr>
      <w:r>
        <w:rPr>
          <w:b/>
          <w:bCs/>
        </w:rPr>
        <w:t>Tuottavuus</w:t>
      </w:r>
      <w:r>
        <w:t xml:space="preserve"> kuvaa tuotosten (suoritteiden) ja panosten välistä suhdetta toimintayksikön tuotantoprosessissa.</w:t>
      </w:r>
    </w:p>
    <w:p w:rsidR="00611514" w:rsidRDefault="00611514">
      <w:pPr>
        <w:ind w:left="1304"/>
      </w:pPr>
    </w:p>
    <w:p w:rsidR="00611514" w:rsidRDefault="00611514">
      <w:pPr>
        <w:ind w:left="1304"/>
      </w:pPr>
      <w:r>
        <w:rPr>
          <w:b/>
          <w:bCs/>
        </w:rPr>
        <w:t>Taloudellisuus</w:t>
      </w:r>
      <w:r>
        <w:t xml:space="preserve"> kuvaa tuotosten (suoritteiden) ja kustannusten välistä suhdetta toiminna</w:t>
      </w:r>
      <w:r>
        <w:t>s</w:t>
      </w:r>
      <w:r>
        <w:t>sa.</w:t>
      </w:r>
    </w:p>
    <w:p w:rsidR="00611514" w:rsidRDefault="00611514">
      <w:pPr>
        <w:ind w:left="1304"/>
      </w:pPr>
    </w:p>
    <w:p w:rsidR="00611514" w:rsidRDefault="00611514">
      <w:pPr>
        <w:ind w:left="1304"/>
      </w:pPr>
      <w:r>
        <w:rPr>
          <w:b/>
          <w:bCs/>
        </w:rPr>
        <w:t>Tuotoksia ja laadunhallintaa</w:t>
      </w:r>
      <w:r>
        <w:t xml:space="preserve"> koskevissa tiedoissa selvitetään aikaansaatujen suoritte</w:t>
      </w:r>
      <w:r>
        <w:t>i</w:t>
      </w:r>
      <w:r>
        <w:t>den määrää ja aikaansaatuja julkishyödykkeitä sekä palvelukykyä, suoritteiden ja ju</w:t>
      </w:r>
      <w:r>
        <w:t>l</w:t>
      </w:r>
      <w:r>
        <w:t>kishyödykkeiden laatua ja ni</w:t>
      </w:r>
      <w:r>
        <w:t>i</w:t>
      </w:r>
      <w:r>
        <w:t>den kehitystä.</w:t>
      </w:r>
    </w:p>
    <w:p w:rsidR="00611514" w:rsidRDefault="00611514">
      <w:pPr>
        <w:ind w:left="1304"/>
      </w:pPr>
    </w:p>
    <w:p w:rsidR="00611514" w:rsidRDefault="00611514">
      <w:pPr>
        <w:ind w:left="1304"/>
      </w:pPr>
      <w:r>
        <w:rPr>
          <w:b/>
          <w:bCs/>
        </w:rPr>
        <w:t>Julkishyödykkeet</w:t>
      </w:r>
      <w:r>
        <w:t xml:space="preserve"> ovat jakamattomasti koko yhteiskunnan ja sen jäsenten hyväksi tul</w:t>
      </w:r>
      <w:r>
        <w:t>e</w:t>
      </w:r>
      <w:r>
        <w:t>via etuja, joissa yhden henkilön etuun kohdistuva kulutus tai etuuden nauttiminen ei v</w:t>
      </w:r>
      <w:r>
        <w:t>ä</w:t>
      </w:r>
      <w:r>
        <w:t>hennä muiden mahdollisuuksia hyödyntää kyseistä etua. Julkishyödykkeet ovat siten ko</w:t>
      </w:r>
      <w:r>
        <w:t>l</w:t>
      </w:r>
      <w:r>
        <w:t xml:space="preserve">lektiivihyödykkeitä. Julkishyödykkeitä ovat esimerkiksi puhdas luonto ja </w:t>
      </w:r>
      <w:r w:rsidR="00193623">
        <w:t>terveellinen</w:t>
      </w:r>
      <w:r>
        <w:t xml:space="preserve"> ympäristö, yleinen turvallisuus.</w:t>
      </w:r>
    </w:p>
    <w:p w:rsidR="00611514" w:rsidRDefault="00611514">
      <w:pPr>
        <w:ind w:left="1304"/>
      </w:pPr>
    </w:p>
    <w:p w:rsidR="00611514" w:rsidRDefault="00611514">
      <w:pPr>
        <w:ind w:left="1304"/>
      </w:pPr>
      <w:r>
        <w:rPr>
          <w:b/>
          <w:bCs/>
        </w:rPr>
        <w:t>Laatu</w:t>
      </w:r>
      <w:r>
        <w:t xml:space="preserve"> kuvaa viraston ja laitoksen aikaansaannosten sekä sisäisten prosessien omina</w:t>
      </w:r>
      <w:r>
        <w:t>i</w:t>
      </w:r>
      <w:r>
        <w:t>suuksia ja erityisesti sitä, miten aikaansaannokset (tuotokset) ja prosessit toimintatapo</w:t>
      </w:r>
      <w:r>
        <w:t>i</w:t>
      </w:r>
      <w:r>
        <w:t>neen vastaavat ominaisuuksiltaan niille lainsäädännössä ja yhteiskunnan ja asiakkaiden sekä yhteistyökumppaneiden odotuksissa asetettuja kriteerejä ja miten eri ominaisuudet ja näkökulmat on tuotteessa yhdistetty toimiviksi ominaisuuksiksi. Laatu on siten yleise</w:t>
      </w:r>
      <w:r>
        <w:t>s</w:t>
      </w:r>
      <w:r>
        <w:t>ti virheettömyyttä ja vaatimusten- ja odotustenmukaisuutta. Laadun osia on mallinnettu erilaisissa laatustandardeissa, joista hyvän yleisen lähestymistavan tulosohjau</w:t>
      </w:r>
      <w:r>
        <w:t>k</w:t>
      </w:r>
      <w:r>
        <w:t>seen antaa esimerkiksi Euroopan laatupalkintomalli EFQM.</w:t>
      </w:r>
    </w:p>
    <w:p w:rsidR="00611514" w:rsidRDefault="00611514">
      <w:pPr>
        <w:ind w:left="1304"/>
      </w:pPr>
    </w:p>
    <w:p w:rsidR="00611514" w:rsidRDefault="00611514">
      <w:pPr>
        <w:ind w:left="1304"/>
      </w:pPr>
      <w:r>
        <w:rPr>
          <w:b/>
          <w:bCs/>
        </w:rPr>
        <w:t>Palvelukyky</w:t>
      </w:r>
      <w:r>
        <w:t xml:space="preserve"> kuvaa viraston ja laitoksen kykyä palvella yhteiskuntaa ja asiakkaitaan. Se pitää sisällään:</w:t>
      </w:r>
    </w:p>
    <w:p w:rsidR="00611514" w:rsidRDefault="00611514">
      <w:pPr>
        <w:ind w:left="1304"/>
      </w:pPr>
      <w:r>
        <w:t>- asioiden käsittely- tai muun läpivirtausajan</w:t>
      </w:r>
    </w:p>
    <w:p w:rsidR="00611514" w:rsidRDefault="00611514">
      <w:pPr>
        <w:ind w:left="1304"/>
      </w:pPr>
      <w:r>
        <w:t>- asiakastyytyväisyyden eli kuinka tyytyväisiä asiakkaat ja sidosryhmät ovat</w:t>
      </w:r>
    </w:p>
    <w:p w:rsidR="00611514" w:rsidRDefault="00611514">
      <w:pPr>
        <w:ind w:left="1304"/>
      </w:pPr>
      <w:r>
        <w:t xml:space="preserve"> saatavaan palveluun tai yhteistyöhön</w:t>
      </w:r>
    </w:p>
    <w:p w:rsidR="00611514" w:rsidRDefault="00611514">
      <w:pPr>
        <w:ind w:left="1304"/>
      </w:pPr>
      <w:r>
        <w:lastRenderedPageBreak/>
        <w:t>- asiakasvaikuttavuuden eli asiakassuhteessa ja asiakkaan oloissa tapahtuvalle</w:t>
      </w:r>
    </w:p>
    <w:p w:rsidR="00611514" w:rsidRDefault="00611514">
      <w:pPr>
        <w:ind w:left="1304"/>
      </w:pPr>
      <w:r>
        <w:t xml:space="preserve"> muutokselle asetettujen tavoitteiden saavuttamisen</w:t>
      </w:r>
    </w:p>
    <w:p w:rsidR="00611514" w:rsidRDefault="00611514">
      <w:pPr>
        <w:ind w:left="1304"/>
      </w:pPr>
      <w:r>
        <w:t>- kohdevaikuttavuuden eli toiminnan kohteessa tapahtuvalle toiminnalle asetetun</w:t>
      </w:r>
    </w:p>
    <w:p w:rsidR="00611514" w:rsidRDefault="00611514">
      <w:pPr>
        <w:ind w:left="1304"/>
      </w:pPr>
      <w:r>
        <w:t xml:space="preserve"> tavoitteen saavuttamisen asteen</w:t>
      </w:r>
    </w:p>
    <w:p w:rsidR="00611514" w:rsidRDefault="00611514">
      <w:pPr>
        <w:ind w:left="1304"/>
      </w:pPr>
      <w:r>
        <w:t>- yleensä viraston tai laitoksen kyvyn tuottaa hyötyä yhteiskunnalle ja sen jäsenille.</w:t>
      </w:r>
    </w:p>
    <w:p w:rsidR="00611514" w:rsidRDefault="00611514">
      <w:pPr>
        <w:ind w:left="1304"/>
      </w:pPr>
    </w:p>
    <w:p w:rsidR="00611514" w:rsidRDefault="00611514">
      <w:pPr>
        <w:ind w:left="1304"/>
      </w:pPr>
      <w:r>
        <w:rPr>
          <w:b/>
          <w:bCs/>
        </w:rPr>
        <w:t>Henkisten voimavarojen hallinta</w:t>
      </w:r>
      <w:r>
        <w:t xml:space="preserve"> kuvaa osaamista ja aineetonta pääomaa. Henkisissä voimavaroissa tarkastellaan henkilöstön määrää, tilaa, osaamista, työtyötyytyvä</w:t>
      </w:r>
      <w:r>
        <w:t>i</w:t>
      </w:r>
      <w:r>
        <w:t>syyttä ja kehittymistä sekä lisäksi organisaatioon sidottua osaamista ja palvelukykyä, organisaat</w:t>
      </w:r>
      <w:r>
        <w:t>i</w:t>
      </w:r>
      <w:r>
        <w:t>on uudistumista ja innovaatiokykyä sekä verkostoitumista. Henkisten vo</w:t>
      </w:r>
      <w:r>
        <w:t>i</w:t>
      </w:r>
      <w:r>
        <w:t>mavarojen osia ovat:</w:t>
      </w:r>
    </w:p>
    <w:p w:rsidR="00611514" w:rsidRDefault="00611514">
      <w:pPr>
        <w:ind w:left="1304"/>
      </w:pPr>
      <w:r>
        <w:t>- informaatiopääoma</w:t>
      </w:r>
    </w:p>
    <w:p w:rsidR="00611514" w:rsidRDefault="00611514">
      <w:pPr>
        <w:ind w:left="1304"/>
      </w:pPr>
      <w:r>
        <w:t>- henkilöstö ja sen palvelukyky sekä henkilöstön hallussa oleva tieto ja osaaminen</w:t>
      </w:r>
    </w:p>
    <w:p w:rsidR="00611514" w:rsidRDefault="00611514">
      <w:pPr>
        <w:ind w:left="1304"/>
      </w:pPr>
      <w:r>
        <w:t>- organisaatiokulttuuri ja organisaation pääoma eli ne hyödyt, jotka syntyvät</w:t>
      </w:r>
    </w:p>
    <w:p w:rsidR="00611514" w:rsidRDefault="00611514">
      <w:pPr>
        <w:ind w:left="1304"/>
      </w:pPr>
      <w:r>
        <w:t xml:space="preserve"> toiminnan tekemisestä ja osaamisen kokoamisesta juuri kyseiseen organisaation</w:t>
      </w:r>
    </w:p>
    <w:p w:rsidR="00611514" w:rsidRDefault="00611514">
      <w:pPr>
        <w:ind w:left="1304"/>
      </w:pPr>
      <w:r>
        <w:t>- uudistumiskyky, verkostot ja maine</w:t>
      </w:r>
    </w:p>
    <w:p w:rsidR="00611514" w:rsidRDefault="00611514">
      <w:pPr>
        <w:pStyle w:val="Otsikkoteksti4"/>
        <w:keepNext w:val="0"/>
        <w:spacing w:before="0" w:after="0"/>
      </w:pPr>
    </w:p>
    <w:p w:rsidR="00611514" w:rsidRDefault="00611514" w:rsidP="00247630">
      <w:pPr>
        <w:pStyle w:val="Otsikko2"/>
      </w:pPr>
      <w:bookmarkStart w:id="7" w:name="_Toc124134877"/>
      <w:r>
        <w:t>Riskienhallinta</w:t>
      </w:r>
      <w:bookmarkEnd w:id="7"/>
    </w:p>
    <w:p w:rsidR="00611514" w:rsidRDefault="00611514">
      <w:pPr>
        <w:ind w:left="1304"/>
      </w:pPr>
      <w:r>
        <w:t>Riskienhallinta määritellään toimintatavaksi, prosessiksi ja rakenteiksi, joilla tunnist</w:t>
      </w:r>
      <w:r>
        <w:t>e</w:t>
      </w:r>
      <w:r>
        <w:t xml:space="preserve">taan, arvioidaan ja hallitaan tavoitteita uhkaavia riskejä. </w:t>
      </w:r>
    </w:p>
    <w:p w:rsidR="00611514" w:rsidRDefault="00611514">
      <w:pPr>
        <w:ind w:left="1304"/>
      </w:pPr>
    </w:p>
    <w:p w:rsidR="00611514" w:rsidRDefault="00611514">
      <w:pPr>
        <w:ind w:left="1304"/>
      </w:pPr>
      <w:r>
        <w:t>Riskienhallinta tarkoittaa yleisesti menettelyitä, joilla tunnistetaan, arvioidaan ja hallitaan valtion ja sen toimintayksikön tavoitteiden saavuttami</w:t>
      </w:r>
      <w:r>
        <w:t>s</w:t>
      </w:r>
      <w:r>
        <w:t>ta heikentäviä uhkia (kielteisiä tai epäedullisia seikkoja) ja niiden todennäköisyyksiä sekä avautuneiden toimintamahdoll</w:t>
      </w:r>
      <w:r>
        <w:t>i</w:t>
      </w:r>
      <w:r>
        <w:t xml:space="preserve">suuksien menettämistä. Tavoitteiden saavuttamisen kannalta epäedulliset tapahtumat tai menetetyt mahdollisuudet ovat riskejä. </w:t>
      </w:r>
    </w:p>
    <w:p w:rsidR="00611514" w:rsidRDefault="00611514">
      <w:pPr>
        <w:ind w:left="1304"/>
      </w:pPr>
    </w:p>
    <w:p w:rsidR="00611514" w:rsidRDefault="00611514">
      <w:pPr>
        <w:ind w:left="1304"/>
      </w:pPr>
      <w:r>
        <w:t>Riskit voivat valtionhallinnon organisaatioissa liittyä erityisesti tuloksellisuuteen (</w:t>
      </w:r>
      <w:r>
        <w:rPr>
          <w:i/>
          <w:iCs/>
        </w:rPr>
        <w:t>tulo</w:t>
      </w:r>
      <w:r>
        <w:rPr>
          <w:i/>
          <w:iCs/>
        </w:rPr>
        <w:t>k</w:t>
      </w:r>
      <w:r>
        <w:rPr>
          <w:i/>
          <w:iCs/>
        </w:rPr>
        <w:t>sellisuusriskit</w:t>
      </w:r>
      <w:r>
        <w:t>) sekä lain ja talousarvion noudattamiseen (</w:t>
      </w:r>
      <w:r>
        <w:rPr>
          <w:i/>
          <w:iCs/>
        </w:rPr>
        <w:t>laillisuusriskit</w:t>
      </w:r>
      <w:r>
        <w:t>) sekä hyvän ha</w:t>
      </w:r>
      <w:r>
        <w:t>l</w:t>
      </w:r>
      <w:r>
        <w:t>linnon periaatteiden ja arvojen toteutumiseen (</w:t>
      </w:r>
      <w:r>
        <w:rPr>
          <w:i/>
          <w:iCs/>
        </w:rPr>
        <w:t>hyvän hallinnon vajeet</w:t>
      </w:r>
      <w:r>
        <w:t>) samoin kuin valt</w:t>
      </w:r>
      <w:r>
        <w:t>i</w:t>
      </w:r>
      <w:r>
        <w:t>on ja sen vastuulla olevien varojen ja omaisuuden turvaamiseen (</w:t>
      </w:r>
      <w:r>
        <w:rPr>
          <w:i/>
          <w:iCs/>
        </w:rPr>
        <w:t>varoja ja omaisuutta koskevat riskit</w:t>
      </w:r>
      <w:r>
        <w:t>). Valtion virastojen ja laitosten toiminnan kannalta yhä tärkeämpiä vo</w:t>
      </w:r>
      <w:r>
        <w:t>i</w:t>
      </w:r>
      <w:r>
        <w:t>mavaroja ja toimintaedellytyksiä ovat henkiset voimavarat (henkilöstö, osaaminen ja työmotivaatio ja työhyvinvointi) sekä informaatio ja tieto. Tämän mukaisesti henkilö</w:t>
      </w:r>
      <w:r>
        <w:t>s</w:t>
      </w:r>
      <w:r>
        <w:t>töön ja osaamiseen kohdistuvien riskien (</w:t>
      </w:r>
      <w:r>
        <w:rPr>
          <w:i/>
          <w:iCs/>
        </w:rPr>
        <w:t>henkilöstö- ja osaamisriskit</w:t>
      </w:r>
      <w:r>
        <w:t>) ja tiedon laatuun ja tietoturvallisuuteen (</w:t>
      </w:r>
      <w:r>
        <w:rPr>
          <w:i/>
          <w:iCs/>
        </w:rPr>
        <w:t>tietori</w:t>
      </w:r>
      <w:r>
        <w:rPr>
          <w:i/>
          <w:iCs/>
        </w:rPr>
        <w:t>s</w:t>
      </w:r>
      <w:r>
        <w:rPr>
          <w:i/>
          <w:iCs/>
        </w:rPr>
        <w:t>kit</w:t>
      </w:r>
      <w:r>
        <w:t>) hallinta on tärkeä osa riskienhallintaa. Mahdollisuuksien menettäminen tarkoittaa sitä, että tilaisuus tuloksellisempaan ja tehokkaampaan toimi</w:t>
      </w:r>
      <w:r>
        <w:t>n</w:t>
      </w:r>
      <w:r>
        <w:t>taan huk</w:t>
      </w:r>
      <w:r>
        <w:t>a</w:t>
      </w:r>
      <w:r>
        <w:t xml:space="preserve">taan. </w:t>
      </w:r>
    </w:p>
    <w:p w:rsidR="00611514" w:rsidRDefault="00611514">
      <w:pPr>
        <w:ind w:left="1304"/>
      </w:pPr>
    </w:p>
    <w:p w:rsidR="00611514" w:rsidRDefault="00611514">
      <w:pPr>
        <w:ind w:left="1304"/>
      </w:pPr>
      <w:r>
        <w:br w:type="page"/>
      </w:r>
      <w:r>
        <w:lastRenderedPageBreak/>
        <w:t>Seuraavassa kuviossa kuvataan riskityyppejä ja niiden liittymistä tulosohjaukseen ja til</w:t>
      </w:r>
      <w:r>
        <w:t>i</w:t>
      </w:r>
      <w:r>
        <w:t>velvollisuu</w:t>
      </w:r>
      <w:r>
        <w:t>t</w:t>
      </w:r>
      <w:r>
        <w:t>een.</w:t>
      </w:r>
    </w:p>
    <w:p w:rsidR="00611514" w:rsidRDefault="00DD310B">
      <w:pPr>
        <w:pStyle w:val="BodyTextIndent"/>
        <w:rPr>
          <w:rFonts w:ascii="Times New Roman" w:hAnsi="Times New Roman" w:cs="Times New Roman"/>
        </w:rPr>
      </w:pPr>
      <w:r>
        <w:rPr>
          <w:rFonts w:ascii="Times New Roman" w:hAnsi="Times New Roman" w:cs="Times New Roman"/>
          <w:noProof/>
          <w:lang w:eastAsia="fi-FI"/>
        </w:rPr>
        <w:drawing>
          <wp:anchor distT="0" distB="0" distL="114300" distR="114300" simplePos="0" relativeHeight="251658240" behindDoc="0" locked="0" layoutInCell="1" allowOverlap="1">
            <wp:simplePos x="0" y="0"/>
            <wp:positionH relativeFrom="column">
              <wp:posOffset>931545</wp:posOffset>
            </wp:positionH>
            <wp:positionV relativeFrom="paragraph">
              <wp:posOffset>140335</wp:posOffset>
            </wp:positionV>
            <wp:extent cx="3649980" cy="2849245"/>
            <wp:effectExtent l="19050" t="0" r="7620" b="0"/>
            <wp:wrapTopAndBottom/>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3649980" cy="2849245"/>
                    </a:xfrm>
                    <a:prstGeom prst="rect">
                      <a:avLst/>
                    </a:prstGeom>
                    <a:noFill/>
                    <a:ln w="9525">
                      <a:noFill/>
                      <a:miter lim="800000"/>
                      <a:headEnd/>
                      <a:tailEnd/>
                    </a:ln>
                  </pic:spPr>
                </pic:pic>
              </a:graphicData>
            </a:graphic>
          </wp:anchor>
        </w:drawing>
      </w:r>
    </w:p>
    <w:p w:rsidR="00611514" w:rsidRDefault="00611514">
      <w:pPr>
        <w:ind w:left="1304"/>
      </w:pPr>
    </w:p>
    <w:p w:rsidR="00611514" w:rsidRDefault="00611514">
      <w:pPr>
        <w:ind w:left="1304"/>
      </w:pPr>
      <w:r>
        <w:t>Valtion virastojen ja laitosten sekä rahastojen riskienhallinnan ja sisäisen valvonnan osa</w:t>
      </w:r>
      <w:r>
        <w:t>l</w:t>
      </w:r>
      <w:r>
        <w:t>ta on muistettava, että valtiontalous ja valtioneuvoston alainen valtionhallinto muodost</w:t>
      </w:r>
      <w:r>
        <w:t>a</w:t>
      </w:r>
      <w:r>
        <w:t>vat viime kädessä yhden konsernin. Riskejä ja niiden hallintaa sekä sisäisen valvonnan menettelyitä on siten tarkasteltava nimenomaan valtiokonsernin kokonaisuuden tavoitte</w:t>
      </w:r>
      <w:r>
        <w:t>i</w:t>
      </w:r>
      <w:r>
        <w:t>den ja etujen näkökulmasta.</w:t>
      </w:r>
    </w:p>
    <w:p w:rsidR="00611514" w:rsidRDefault="00611514">
      <w:pPr>
        <w:ind w:left="1304"/>
      </w:pPr>
    </w:p>
    <w:p w:rsidR="00611514" w:rsidRDefault="00611514">
      <w:pPr>
        <w:ind w:left="1304"/>
      </w:pPr>
      <w:r>
        <w:t>Riskienhallinta on laaja-alainen näkökulma toimintaan. Tehokkaimmillaan riskienhalli</w:t>
      </w:r>
      <w:r>
        <w:t>n</w:t>
      </w:r>
      <w:r>
        <w:t>ta on silloin, kun se on täysin integroitu osaksi tavanomaisia johtamisen ja toiminnan prosesseja sekä siten rakennettu sisälle toimintayksikön toimintoihin. Tällöin tärkeimmät riskit tunnistetaan, niiden merkitys arvioidaan ja tarvittavat riskiä hallitsevat ratkaisut tehdään kulloisenkin päätöksenteon ja toiminnan organisoimisen yhteydessä.</w:t>
      </w:r>
    </w:p>
    <w:p w:rsidR="00611514" w:rsidRDefault="00611514">
      <w:pPr>
        <w:ind w:left="1304"/>
      </w:pPr>
    </w:p>
    <w:p w:rsidR="00611514" w:rsidRDefault="00611514">
      <w:pPr>
        <w:ind w:left="1304"/>
      </w:pPr>
      <w:r>
        <w:t>Riskienhallinta voi olla myös erillinen toiminto ja siinä voi olla erillisiä prosesseja, joista vastaa oma yksikkönsä. Tällöin on kyse suuren organ</w:t>
      </w:r>
      <w:r>
        <w:t>i</w:t>
      </w:r>
      <w:r>
        <w:t>saation tarpeesta ammattitaitoisesti hallita tiettyjä, suuruudeltaan tai vakavuudeltaan erityisen merkittäviä riskejä, joita ei myöskään voida tehokkaasti hallita tavanomaisin johdon toimin ja perustoimintoihin s</w:t>
      </w:r>
      <w:r>
        <w:t>i</w:t>
      </w:r>
      <w:r>
        <w:t xml:space="preserve">sällytetyillä riskejä tunnistavilla, arvioivilla ja hallitsevilla menettelyillä. </w:t>
      </w:r>
    </w:p>
    <w:p w:rsidR="00611514" w:rsidRDefault="00611514">
      <w:pPr>
        <w:ind w:left="1304"/>
      </w:pPr>
    </w:p>
    <w:p w:rsidR="00611514" w:rsidRDefault="00611514">
      <w:pPr>
        <w:ind w:left="1304"/>
      </w:pPr>
      <w:r>
        <w:t>Valtion virastoissa, laitoksissa ja rahastoissa on hyvin harvoin tarkoituksenmukaista jä</w:t>
      </w:r>
      <w:r>
        <w:t>r</w:t>
      </w:r>
      <w:r>
        <w:t xml:space="preserve">jestää erillisiä riskienhallinnan prosesseja. Kuitenkin esimerkiksi tietoturvallisuusriskien tunnistaminen ja hallinta vaativat yleensä erityistä asiantuntemusta ja omia menettelyitä. </w:t>
      </w:r>
    </w:p>
    <w:p w:rsidR="00611514" w:rsidRDefault="00611514">
      <w:pPr>
        <w:ind w:left="1304"/>
      </w:pPr>
    </w:p>
    <w:p w:rsidR="00611514" w:rsidRDefault="00611514">
      <w:pPr>
        <w:ind w:left="1304"/>
      </w:pPr>
      <w:r>
        <w:t>Tarve kiinnittää huomiota riskienhallintaan yleensä ja tiettyihin riskityyppeihin vaihtelee huomattavasti valtion virastojen ja laitosten sekä rahastojen kesken. Joissakin valtion toimintayksiköissä erillinen riskienhallintatoiminto omine prosesseineen saattaa olla to</w:t>
      </w:r>
      <w:r>
        <w:t>i</w:t>
      </w:r>
      <w:r>
        <w:t xml:space="preserve">minnan ja talouden laajuuden, laadun ja luonteen vuoksi olla perusteltu. </w:t>
      </w:r>
    </w:p>
    <w:p w:rsidR="00611514" w:rsidRDefault="00611514" w:rsidP="00247630">
      <w:pPr>
        <w:pStyle w:val="Otsikko2"/>
      </w:pPr>
      <w:bookmarkStart w:id="8" w:name="_Toc124134878"/>
      <w:r>
        <w:t>Sisäinen valvonta riskienhallintafunktiona</w:t>
      </w:r>
      <w:bookmarkEnd w:id="8"/>
    </w:p>
    <w:p w:rsidR="00611514" w:rsidRDefault="00611514">
      <w:pPr>
        <w:ind w:left="1304"/>
      </w:pPr>
      <w:r>
        <w:t>Sisäisen valvonnan ja riskienhallinnan tarkoituksena on hallita organisaation toimintaan ja tavoitteisiin liittyviä epävarmuustekijöitä. Sisäinen va</w:t>
      </w:r>
      <w:r>
        <w:t>l</w:t>
      </w:r>
      <w:r>
        <w:t>vonta on riskienhallintaa, jossa pyritään saamaan kohtuullinen varmuus:</w:t>
      </w:r>
    </w:p>
    <w:p w:rsidR="00611514" w:rsidRDefault="00611514">
      <w:pPr>
        <w:numPr>
          <w:ilvl w:val="0"/>
          <w:numId w:val="12"/>
        </w:numPr>
      </w:pPr>
      <w:r>
        <w:t>lain ja talousarvion noudattamisesta taloudessa ja toiminnassa</w:t>
      </w:r>
    </w:p>
    <w:p w:rsidR="00611514" w:rsidRDefault="00611514">
      <w:pPr>
        <w:numPr>
          <w:ilvl w:val="0"/>
          <w:numId w:val="12"/>
        </w:numPr>
      </w:pPr>
      <w:r>
        <w:lastRenderedPageBreak/>
        <w:t>varojen turvaamisesta</w:t>
      </w:r>
    </w:p>
    <w:p w:rsidR="00611514" w:rsidRDefault="00611514">
      <w:pPr>
        <w:numPr>
          <w:ilvl w:val="0"/>
          <w:numId w:val="12"/>
        </w:numPr>
      </w:pPr>
      <w:r>
        <w:t>tuloksellisuudesta</w:t>
      </w:r>
    </w:p>
    <w:p w:rsidR="00611514" w:rsidRDefault="00611514">
      <w:pPr>
        <w:numPr>
          <w:ilvl w:val="0"/>
          <w:numId w:val="12"/>
        </w:numPr>
      </w:pPr>
      <w:r>
        <w:t>oikeiden ja riittävien tietojen antamisesta taloudesta ja tuloksellisuudesta.</w:t>
      </w:r>
    </w:p>
    <w:p w:rsidR="00611514" w:rsidRDefault="00611514">
      <w:pPr>
        <w:ind w:left="1304"/>
      </w:pPr>
      <w:r>
        <w:t>Sisäinen valvonta on siten erityisesti näihin tavoitteisiin kohdistuvien riskien hallintaa.</w:t>
      </w:r>
    </w:p>
    <w:p w:rsidR="00611514" w:rsidRDefault="00611514">
      <w:pPr>
        <w:ind w:left="1304"/>
      </w:pPr>
    </w:p>
    <w:p w:rsidR="00611514" w:rsidRDefault="00611514">
      <w:pPr>
        <w:ind w:left="1304"/>
      </w:pPr>
      <w:r>
        <w:t>Vankan pohjan valtion virastojen ja laitosten sekä rahastojen sisäiselle valvonnalle antaa suomalainen ja pohjoismainen hallintokulttuuri. Suomessa sen perustana ovat perustu</w:t>
      </w:r>
      <w:r>
        <w:t>s</w:t>
      </w:r>
      <w:r>
        <w:t>laissa säädetty oikeusvaltioperiaate (laillisuusperiaate, kaikessa julkisessa toiminnassa on noudatettava tarkoin lakia, perustuslain 2 §:n 3 momentti), perustuslaissa säädettyjen p</w:t>
      </w:r>
      <w:r>
        <w:t>e</w:t>
      </w:r>
      <w:r>
        <w:t>rusoikeuksien sekä hyvän hallinnon periaatteiden kunnioittaminen ja toteuttaminen. H</w:t>
      </w:r>
      <w:r>
        <w:t>y</w:t>
      </w:r>
      <w:r>
        <w:t>vän hallinnon periaatteisiin voidaan lukea myös hyvän taloudenhoidon periaatteet. Ha</w:t>
      </w:r>
      <w:r>
        <w:t>l</w:t>
      </w:r>
      <w:r>
        <w:t>lintolain (434/2003) ja viranomaisten toiminnan julkisuudesta annetun lain (621/1999) periaatteiden ja säännösten optimaalinen toteuttaminen sekä valtion virkamieslain sää</w:t>
      </w:r>
      <w:r>
        <w:t>n</w:t>
      </w:r>
      <w:r>
        <w:t>nösten ja niihin nojautuvien hyvän virkamiesetiikan periaatteiden toteuttaminen ovat tä</w:t>
      </w:r>
      <w:r>
        <w:t>r</w:t>
      </w:r>
      <w:r>
        <w:t>keitä osia valtionhallinnon yksiköiden sisäisessä toimintaympäri</w:t>
      </w:r>
      <w:r>
        <w:t>s</w:t>
      </w:r>
      <w:r>
        <w:t>tössä.</w:t>
      </w:r>
    </w:p>
    <w:p w:rsidR="00611514" w:rsidRDefault="00611514" w:rsidP="00247630">
      <w:pPr>
        <w:pStyle w:val="Otsikko2"/>
      </w:pPr>
      <w:bookmarkStart w:id="9" w:name="_Toc124134879"/>
      <w:r>
        <w:t>Sisäisen valvonnan tavoitteet taloushallintoprosessissa</w:t>
      </w:r>
      <w:bookmarkEnd w:id="9"/>
    </w:p>
    <w:p w:rsidR="00611514" w:rsidRDefault="00611514">
      <w:pPr>
        <w:ind w:left="1304"/>
      </w:pPr>
      <w:r>
        <w:t>Sisäisen valvonnan yksityiskohtaisista vaatimuksista ja tavoitteista taloushallinnon eri toiminnoissa säädetään talousarvioasetuksen useissa pykälissä. Merkittäviä sisäisen va</w:t>
      </w:r>
      <w:r>
        <w:t>l</w:t>
      </w:r>
      <w:r>
        <w:t>vonnan järjestämistä koskevia säännöksiä ovat 69 b § taloussäännön sisällöstä. Talou</w:t>
      </w:r>
      <w:r>
        <w:t>s</w:t>
      </w:r>
      <w:r>
        <w:t>hallinnon kannalta merkittäviä ovat myös talousarvioasetuksen 29 § maksuliiketilien käyttämisestä, 31 § käteiskassasta ja sen koosta, 35 § valtion hoidossa olevien rahastojen varojen käsittelystä kirjanpidossa, 38 § viraston ja laitoksen velvollisuudesta huolehtia toimialaansa kuuluvan valtion tulon kantamisesta sekä 38 ja 39 § menojen maksamisen menettelyistä ja siihen liittyvistä kontrolleista ja 40 § maksuliikkeen ja palkanlaskennan järjestelmistä. Merkittävä on myös 41 a §:n vaatimus kirjanpidon järjestämisestä riittävän turvallisia, yht</w:t>
      </w:r>
      <w:r>
        <w:t>e</w:t>
      </w:r>
      <w:r>
        <w:t xml:space="preserve">näisiä ja tarvittavat tiedot antavia järjestelmiä käyttäen. </w:t>
      </w:r>
    </w:p>
    <w:p w:rsidR="00611514" w:rsidRDefault="00611514">
      <w:pPr>
        <w:ind w:left="1304"/>
      </w:pPr>
    </w:p>
    <w:p w:rsidR="00611514" w:rsidRDefault="00611514">
      <w:pPr>
        <w:ind w:left="1304"/>
      </w:pPr>
      <w:r>
        <w:t>Talousarvioasetuksen 69 §:n mukaan sisäisen valvonnan menettelyiden on myös käsite</w:t>
      </w:r>
      <w:r>
        <w:t>t</w:t>
      </w:r>
      <w:r>
        <w:t>tävä viraston tai laitoksen vastattavana tai välitettävänä olevien varojen hoito sekä ne v</w:t>
      </w:r>
      <w:r>
        <w:t>i</w:t>
      </w:r>
      <w:r>
        <w:t>raston ja laito</w:t>
      </w:r>
      <w:r>
        <w:t>k</w:t>
      </w:r>
      <w:r>
        <w:t>sen toiminnot ja tehtävät, jotka se on antanut toisten virastojen ja laitosten, yhteisöjen tai yksityisten tehtäväksi tai joista se mu</w:t>
      </w:r>
      <w:r>
        <w:t>u</w:t>
      </w:r>
      <w:r>
        <w:t>ten vastaa.</w:t>
      </w:r>
    </w:p>
    <w:p w:rsidR="00611514" w:rsidRDefault="00611514">
      <w:pPr>
        <w:ind w:left="1304"/>
      </w:pPr>
    </w:p>
    <w:p w:rsidR="00611514" w:rsidRDefault="00611514">
      <w:pPr>
        <w:ind w:left="1304"/>
      </w:pPr>
      <w:r>
        <w:t>Tilivirastona toimivan viraston ja laitoksen sisäisen valvonnan menettelyjen tulee käsi</w:t>
      </w:r>
      <w:r>
        <w:t>t</w:t>
      </w:r>
      <w:r>
        <w:t>tää myös sille kuuluvat tilivirastotehtävät.</w:t>
      </w:r>
    </w:p>
    <w:p w:rsidR="00611514" w:rsidRDefault="00611514">
      <w:pPr>
        <w:pStyle w:val="BodyTextIndent"/>
        <w:tabs>
          <w:tab w:val="left" w:pos="7843"/>
        </w:tabs>
        <w:rPr>
          <w:rFonts w:ascii="Times New Roman" w:hAnsi="Times New Roman" w:cs="Times New Roman"/>
        </w:rPr>
      </w:pPr>
      <w:r>
        <w:rPr>
          <w:rFonts w:ascii="Times New Roman" w:hAnsi="Times New Roman" w:cs="Times New Roman"/>
        </w:rPr>
        <w:tab/>
      </w:r>
    </w:p>
    <w:p w:rsidR="00611514" w:rsidRDefault="00611514">
      <w:pPr>
        <w:ind w:left="1304"/>
      </w:pPr>
      <w:r>
        <w:t>Sisäisen valvonnan menettelyissä on otettava huomioon Euroopan yhteisön oikeudesta aiheutuvat viraston ja laitoksen toimintaan kohdistuvat vaikutukset. Lisäksi on otettava huomioon sisäistä valvontaa koskevat yleiset standardit ja suositukset. Euroopan yhteisön oikeudesta johtuvat vaikutukset ovat merkittäviä silloin, kun virasto, laitos tai rahasto hallinnoi tai käyttää Euroopan unionilta saatavaa rahoitusta. Yhteisön oikeudesta tulee tällöin sovellettavaksi varsin yksityiskohtaisia sisäisen valvonnan ja siihen kuuluvien kontrollien ja tarkastusten toteuttamista koskevia vaatimu</w:t>
      </w:r>
      <w:r>
        <w:t>k</w:t>
      </w:r>
      <w:r>
        <w:t>sia.</w:t>
      </w:r>
    </w:p>
    <w:p w:rsidR="00611514" w:rsidRDefault="00611514">
      <w:pPr>
        <w:ind w:left="1304"/>
      </w:pPr>
    </w:p>
    <w:p w:rsidR="00611514" w:rsidRDefault="00611514" w:rsidP="00247630">
      <w:pPr>
        <w:pStyle w:val="Otsikko2"/>
      </w:pPr>
      <w:bookmarkStart w:id="10" w:name="_Toc106516674"/>
      <w:bookmarkStart w:id="11" w:name="_Toc124134880"/>
      <w:r>
        <w:t>Sisäisen valvon</w:t>
      </w:r>
      <w:bookmarkEnd w:id="10"/>
      <w:r>
        <w:t>nan vastuut toimintayks</w:t>
      </w:r>
      <w:r>
        <w:t>i</w:t>
      </w:r>
      <w:r>
        <w:t>kössä</w:t>
      </w:r>
      <w:bookmarkEnd w:id="11"/>
    </w:p>
    <w:p w:rsidR="00611514" w:rsidRDefault="00611514">
      <w:pPr>
        <w:ind w:left="1304"/>
      </w:pPr>
      <w:r>
        <w:t xml:space="preserve">Toimintayksikön </w:t>
      </w:r>
      <w:r>
        <w:rPr>
          <w:b/>
          <w:bCs/>
        </w:rPr>
        <w:t>ylimmällä johdolla on ensisijainen vastuu sisäisen valvonnan jä</w:t>
      </w:r>
      <w:r>
        <w:rPr>
          <w:b/>
          <w:bCs/>
        </w:rPr>
        <w:t>r</w:t>
      </w:r>
      <w:r>
        <w:rPr>
          <w:b/>
          <w:bCs/>
        </w:rPr>
        <w:t>jestämisestä ja johtamisesta</w:t>
      </w:r>
      <w:r>
        <w:t xml:space="preserve"> samalla tavalla, kuin ylimmällä johdolla on vastuu organ</w:t>
      </w:r>
      <w:r>
        <w:t>i</w:t>
      </w:r>
      <w:r>
        <w:t>saation tavoitteiden saavuttamisesta ja näihin liittyvän toiminnan järjestämisestä. Yli</w:t>
      </w:r>
      <w:r>
        <w:t>m</w:t>
      </w:r>
      <w:r>
        <w:t>mältä johdolta edellytetään uskottavaa ja riittävän näkyvää sitoutumista sisäiseen valvo</w:t>
      </w:r>
      <w:r>
        <w:t>n</w:t>
      </w:r>
      <w:r>
        <w:t>taan ja siihen olennaisesti liittyvään riskienhallintaan. Ylin johto vastaa erityisesti näille perustan antavan sisäisen toimintaympäristön ja organisaatiorakenteen sekä tehtäväjak</w:t>
      </w:r>
      <w:r>
        <w:t>o</w:t>
      </w:r>
      <w:r>
        <w:lastRenderedPageBreak/>
        <w:t xml:space="preserve">jen luomisesta ja ylläpidosta. </w:t>
      </w:r>
      <w:r>
        <w:rPr>
          <w:b/>
          <w:bCs/>
        </w:rPr>
        <w:t>Ylimmällä johdolla on myös kokonaisvaltainen vastuu</w:t>
      </w:r>
      <w:r>
        <w:t xml:space="preserve"> sisäisen valvonnan toimivuudesta ja tehokkuudesta kokonaisuutena. Sisäisen valvonnan järjestämisen johtamistehtävää ja sisäisen valvonnan kokonaisuuden toimivuutta ja t</w:t>
      </w:r>
      <w:r>
        <w:t>e</w:t>
      </w:r>
      <w:r>
        <w:t>hokkuutta koskevaa vastuuta ei voi delegoida. Ylimmän johdon sen sijaan tuleekin del</w:t>
      </w:r>
      <w:r>
        <w:t>e</w:t>
      </w:r>
      <w:r>
        <w:t>goida sisäiseen valvontaan liittyviä tehtäviä.</w:t>
      </w:r>
    </w:p>
    <w:p w:rsidR="00611514" w:rsidRDefault="00611514">
      <w:pPr>
        <w:ind w:left="1304"/>
      </w:pPr>
    </w:p>
    <w:p w:rsidR="00611514" w:rsidRDefault="00611514">
      <w:pPr>
        <w:ind w:left="1304"/>
      </w:pPr>
      <w:r>
        <w:t>Valtion virastoissa ja laitoksissa sekä rahastoissa ylin johto tarkoittaa viraston tai laito</w:t>
      </w:r>
      <w:r>
        <w:t>k</w:t>
      </w:r>
      <w:r>
        <w:t>sen taikka rahaston ylintä johtavaa virkamiestä (pääjohtaja, ylijohtaja, johtaja, toimitu</w:t>
      </w:r>
      <w:r>
        <w:t>s</w:t>
      </w:r>
      <w:r>
        <w:t>johtaja) sekä viraston tai laitoksen hallitusta tai johtokuntaa eli monijäsenistä, ylintä pä</w:t>
      </w:r>
      <w:r>
        <w:t>ä</w:t>
      </w:r>
      <w:r>
        <w:t>tös- ja johtovaltaa virastossa tai laitoksessa käyttävää halli</w:t>
      </w:r>
      <w:r>
        <w:t>n</w:t>
      </w:r>
      <w:r>
        <w:t>toelintä.</w:t>
      </w:r>
    </w:p>
    <w:p w:rsidR="00611514" w:rsidRDefault="00611514"/>
    <w:p w:rsidR="00611514" w:rsidRDefault="00611514">
      <w:pPr>
        <w:ind w:left="1304"/>
      </w:pPr>
      <w:r>
        <w:t>Kaikilla valtion henkilökuntaan kuuluvilla on vastuu omalta osaltaan ylläpitää hyvää s</w:t>
      </w:r>
      <w:r>
        <w:t>i</w:t>
      </w:r>
      <w:r>
        <w:t>säistä toimintaympäristöä, tiedostaa sisäisen valvonnan ja riskienhallinnan merkitys om</w:t>
      </w:r>
      <w:r>
        <w:t>i</w:t>
      </w:r>
      <w:r>
        <w:t>en tavoitteiden ja työtehtävien näkökulmasta sekä hoitaa omaan toimenkuvaan ja teht</w:t>
      </w:r>
      <w:r>
        <w:t>ä</w:t>
      </w:r>
      <w:r>
        <w:t>viin liittyvät sisäisen valvonnan menettelyt eli toiminnan tuloksellisuutta ja lainmuka</w:t>
      </w:r>
      <w:r>
        <w:t>i</w:t>
      </w:r>
      <w:r>
        <w:t>suutta sekä oikean ja riittävän raportoinnin varmistavat toimenpiteet.</w:t>
      </w:r>
    </w:p>
    <w:p w:rsidR="00611514" w:rsidRDefault="00611514">
      <w:pPr>
        <w:ind w:left="1304"/>
      </w:pPr>
      <w:r>
        <w:t xml:space="preserve"> </w:t>
      </w:r>
    </w:p>
    <w:p w:rsidR="00611514" w:rsidRDefault="00611514">
      <w:pPr>
        <w:ind w:left="1304"/>
      </w:pPr>
      <w:r>
        <w:rPr>
          <w:b/>
          <w:bCs/>
        </w:rPr>
        <w:t>Sisäisen tarkastuksen</w:t>
      </w:r>
      <w:r>
        <w:t xml:space="preserve"> tehtävänä on arvioida systemaattisilla menetelmillä ja niihin p</w:t>
      </w:r>
      <w:r>
        <w:t>e</w:t>
      </w:r>
      <w:r>
        <w:t>rustuvilla tarkastuksilla sisäisen valvonnan toimivuutta ja tehokkuutta sekä tukea asia</w:t>
      </w:r>
      <w:r>
        <w:t>n</w:t>
      </w:r>
      <w:r>
        <w:t>tuntijana organisaation kaikkia tasoja järkevän ja systemaattisen riskienhallinnan toteu</w:t>
      </w:r>
      <w:r>
        <w:t>t</w:t>
      </w:r>
      <w:r>
        <w:t>tamisessa. Talousarvioasetuksen 70 §:ssä säädetään sisäisen tarkastuksen perustehtäväksi se</w:t>
      </w:r>
      <w:r>
        <w:t>l</w:t>
      </w:r>
      <w:r>
        <w:t>vittää johdolle sisäisen valvonnan asianmukaisuus ja riittävyys.</w:t>
      </w:r>
    </w:p>
    <w:p w:rsidR="00611514" w:rsidRDefault="00611514">
      <w:pPr>
        <w:ind w:left="1304"/>
      </w:pPr>
    </w:p>
    <w:p w:rsidR="00611514" w:rsidRDefault="00611514">
      <w:pPr>
        <w:ind w:left="1304"/>
      </w:pPr>
      <w:r>
        <w:t>Seuraavan sivun taulukossa on kiteytetty valtion virastojen ja laitosten sekä rahastojen eri toimielinten ja henkilöstöryhmien vastuita ja tehtäviä sisäisessä valvonnassa ja riskie</w:t>
      </w:r>
      <w:r>
        <w:t>n</w:t>
      </w:r>
      <w:r>
        <w:t xml:space="preserve">hallinnassa. </w:t>
      </w:r>
    </w:p>
    <w:p w:rsidR="00611514" w:rsidRDefault="00611514"/>
    <w:p w:rsidR="00611514" w:rsidRDefault="00611514">
      <w:pPr>
        <w:pStyle w:val="Leipteksti"/>
        <w:rPr>
          <w:rFonts w:ascii="Times New Roman" w:hAnsi="Times New Roman" w:cs="Times New Roman"/>
        </w:rPr>
        <w:sectPr w:rsidR="00611514">
          <w:footerReference w:type="default" r:id="rId9"/>
          <w:pgSz w:w="11906" w:h="16838" w:code="9"/>
          <w:pgMar w:top="851" w:right="851" w:bottom="851" w:left="1134" w:header="708" w:footer="708" w:gutter="0"/>
          <w:cols w:space="708"/>
        </w:sectPr>
      </w:pPr>
    </w:p>
    <w:p w:rsidR="00611514" w:rsidRDefault="00611514">
      <w:pPr>
        <w:pStyle w:val="Leipteksti"/>
        <w:rPr>
          <w:rFonts w:ascii="Times New Roman" w:hAnsi="Times New Roman" w:cs="Times New Roman"/>
        </w:rPr>
      </w:pPr>
      <w:r>
        <w:rPr>
          <w:rFonts w:ascii="Times New Roman" w:hAnsi="Times New Roman" w:cs="Times New Roman"/>
        </w:rPr>
        <w:lastRenderedPageBreak/>
        <w:t>Taulukko: viraston, laitoksen tai rahaston eri toimielinten ja henkilöstöryhmien vastuu ja tehtävät s</w:t>
      </w:r>
      <w:r>
        <w:rPr>
          <w:rFonts w:ascii="Times New Roman" w:hAnsi="Times New Roman" w:cs="Times New Roman"/>
        </w:rPr>
        <w:t>i</w:t>
      </w:r>
      <w:r>
        <w:rPr>
          <w:rFonts w:ascii="Times New Roman" w:hAnsi="Times New Roman" w:cs="Times New Roman"/>
        </w:rPr>
        <w:t>säisessä valvonnassa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5"/>
        <w:gridCol w:w="3823"/>
        <w:gridCol w:w="3118"/>
        <w:gridCol w:w="2694"/>
        <w:gridCol w:w="2486"/>
        <w:gridCol w:w="2126"/>
      </w:tblGrid>
      <w:tr w:rsidR="00611514">
        <w:tblPrEx>
          <w:tblCellMar>
            <w:top w:w="0" w:type="dxa"/>
            <w:bottom w:w="0" w:type="dxa"/>
          </w:tblCellMar>
        </w:tblPrEx>
        <w:tc>
          <w:tcPr>
            <w:tcW w:w="855" w:type="dxa"/>
            <w:tcBorders>
              <w:top w:val="single" w:sz="4" w:space="0" w:color="auto"/>
              <w:left w:val="single" w:sz="4" w:space="0" w:color="auto"/>
              <w:bottom w:val="single" w:sz="4" w:space="0" w:color="auto"/>
              <w:right w:val="single" w:sz="4" w:space="0" w:color="auto"/>
            </w:tcBorders>
          </w:tcPr>
          <w:p w:rsidR="00611514" w:rsidRDefault="00611514">
            <w:pPr>
              <w:rPr>
                <w:b/>
                <w:bCs/>
                <w:sz w:val="22"/>
                <w:szCs w:val="22"/>
              </w:rPr>
            </w:pPr>
          </w:p>
        </w:tc>
        <w:tc>
          <w:tcPr>
            <w:tcW w:w="3823" w:type="dxa"/>
            <w:tcBorders>
              <w:top w:val="single" w:sz="4" w:space="0" w:color="auto"/>
              <w:left w:val="single" w:sz="4" w:space="0" w:color="auto"/>
              <w:bottom w:val="single" w:sz="4" w:space="0" w:color="auto"/>
              <w:right w:val="single" w:sz="4" w:space="0" w:color="auto"/>
            </w:tcBorders>
          </w:tcPr>
          <w:p w:rsidR="00611514" w:rsidRDefault="00611514">
            <w:pPr>
              <w:rPr>
                <w:b/>
                <w:bCs/>
                <w:sz w:val="22"/>
                <w:szCs w:val="22"/>
              </w:rPr>
            </w:pPr>
            <w:r>
              <w:rPr>
                <w:b/>
                <w:bCs/>
                <w:sz w:val="22"/>
                <w:szCs w:val="22"/>
              </w:rPr>
              <w:t>Hallitus tai muu monijäseninen yli</w:t>
            </w:r>
            <w:r>
              <w:rPr>
                <w:b/>
                <w:bCs/>
                <w:sz w:val="22"/>
                <w:szCs w:val="22"/>
              </w:rPr>
              <w:t>n</w:t>
            </w:r>
            <w:r>
              <w:rPr>
                <w:b/>
                <w:bCs/>
                <w:sz w:val="22"/>
                <w:szCs w:val="22"/>
              </w:rPr>
              <w:t>tä päätös- ja johtovaltaa käyttävä to</w:t>
            </w:r>
            <w:r>
              <w:rPr>
                <w:b/>
                <w:bCs/>
                <w:sz w:val="22"/>
                <w:szCs w:val="22"/>
              </w:rPr>
              <w:t>i</w:t>
            </w:r>
            <w:r>
              <w:rPr>
                <w:b/>
                <w:bCs/>
                <w:sz w:val="22"/>
                <w:szCs w:val="22"/>
              </w:rPr>
              <w:t>mielin ja ylin virkamiesjoht</w:t>
            </w:r>
            <w:r>
              <w:rPr>
                <w:b/>
                <w:bCs/>
                <w:sz w:val="22"/>
                <w:szCs w:val="22"/>
              </w:rPr>
              <w:t>a</w:t>
            </w:r>
            <w:r>
              <w:rPr>
                <w:b/>
                <w:bCs/>
                <w:sz w:val="22"/>
                <w:szCs w:val="22"/>
              </w:rPr>
              <w:t>ja</w:t>
            </w:r>
          </w:p>
        </w:tc>
        <w:tc>
          <w:tcPr>
            <w:tcW w:w="3118" w:type="dxa"/>
            <w:tcBorders>
              <w:top w:val="single" w:sz="4" w:space="0" w:color="auto"/>
              <w:left w:val="single" w:sz="4" w:space="0" w:color="auto"/>
              <w:bottom w:val="single" w:sz="4" w:space="0" w:color="auto"/>
              <w:right w:val="single" w:sz="4" w:space="0" w:color="auto"/>
            </w:tcBorders>
          </w:tcPr>
          <w:p w:rsidR="00611514" w:rsidRDefault="00611514">
            <w:pPr>
              <w:rPr>
                <w:b/>
                <w:bCs/>
                <w:sz w:val="22"/>
                <w:szCs w:val="22"/>
              </w:rPr>
            </w:pPr>
            <w:r>
              <w:rPr>
                <w:b/>
                <w:bCs/>
                <w:sz w:val="22"/>
                <w:szCs w:val="22"/>
              </w:rPr>
              <w:t>Ylin virkamiesjohtaja l</w:t>
            </w:r>
            <w:r>
              <w:rPr>
                <w:b/>
                <w:bCs/>
                <w:sz w:val="22"/>
                <w:szCs w:val="22"/>
              </w:rPr>
              <w:t>i</w:t>
            </w:r>
            <w:r>
              <w:rPr>
                <w:b/>
                <w:bCs/>
                <w:sz w:val="22"/>
                <w:szCs w:val="22"/>
              </w:rPr>
              <w:t>säksi</w:t>
            </w:r>
          </w:p>
        </w:tc>
        <w:tc>
          <w:tcPr>
            <w:tcW w:w="2694" w:type="dxa"/>
            <w:tcBorders>
              <w:top w:val="single" w:sz="4" w:space="0" w:color="auto"/>
              <w:left w:val="single" w:sz="4" w:space="0" w:color="auto"/>
              <w:bottom w:val="single" w:sz="4" w:space="0" w:color="auto"/>
              <w:right w:val="single" w:sz="4" w:space="0" w:color="auto"/>
            </w:tcBorders>
          </w:tcPr>
          <w:p w:rsidR="002E7DAC" w:rsidRDefault="00611514">
            <w:pPr>
              <w:rPr>
                <w:b/>
                <w:bCs/>
                <w:sz w:val="22"/>
                <w:szCs w:val="22"/>
              </w:rPr>
            </w:pPr>
            <w:r>
              <w:rPr>
                <w:b/>
                <w:bCs/>
                <w:sz w:val="22"/>
                <w:szCs w:val="22"/>
              </w:rPr>
              <w:t xml:space="preserve">Sisäisten tulos- tai </w:t>
            </w:r>
          </w:p>
          <w:p w:rsidR="00611514" w:rsidRDefault="00611514">
            <w:pPr>
              <w:rPr>
                <w:b/>
                <w:bCs/>
                <w:sz w:val="22"/>
                <w:szCs w:val="22"/>
              </w:rPr>
            </w:pPr>
            <w:r>
              <w:rPr>
                <w:b/>
                <w:bCs/>
                <w:sz w:val="22"/>
                <w:szCs w:val="22"/>
              </w:rPr>
              <w:t>toimintayksiköiden jo</w:t>
            </w:r>
            <w:r>
              <w:rPr>
                <w:b/>
                <w:bCs/>
                <w:sz w:val="22"/>
                <w:szCs w:val="22"/>
              </w:rPr>
              <w:t>h</w:t>
            </w:r>
            <w:r>
              <w:rPr>
                <w:b/>
                <w:bCs/>
                <w:sz w:val="22"/>
                <w:szCs w:val="22"/>
              </w:rPr>
              <w:t>to</w:t>
            </w:r>
          </w:p>
        </w:tc>
        <w:tc>
          <w:tcPr>
            <w:tcW w:w="2486" w:type="dxa"/>
            <w:tcBorders>
              <w:top w:val="single" w:sz="4" w:space="0" w:color="auto"/>
              <w:left w:val="single" w:sz="4" w:space="0" w:color="auto"/>
              <w:bottom w:val="single" w:sz="4" w:space="0" w:color="auto"/>
              <w:right w:val="single" w:sz="4" w:space="0" w:color="auto"/>
            </w:tcBorders>
          </w:tcPr>
          <w:p w:rsidR="00611514" w:rsidRDefault="00611514">
            <w:pPr>
              <w:rPr>
                <w:b/>
                <w:bCs/>
                <w:sz w:val="22"/>
                <w:szCs w:val="22"/>
              </w:rPr>
            </w:pPr>
            <w:r>
              <w:rPr>
                <w:b/>
                <w:bCs/>
                <w:sz w:val="22"/>
                <w:szCs w:val="22"/>
              </w:rPr>
              <w:t>Koko henkilö</w:t>
            </w:r>
            <w:r>
              <w:rPr>
                <w:b/>
                <w:bCs/>
                <w:sz w:val="22"/>
                <w:szCs w:val="22"/>
              </w:rPr>
              <w:t>s</w:t>
            </w:r>
            <w:r>
              <w:rPr>
                <w:b/>
                <w:bCs/>
                <w:sz w:val="22"/>
                <w:szCs w:val="22"/>
              </w:rPr>
              <w:t>tö</w:t>
            </w:r>
          </w:p>
        </w:tc>
        <w:tc>
          <w:tcPr>
            <w:tcW w:w="2126" w:type="dxa"/>
            <w:tcBorders>
              <w:top w:val="single" w:sz="4" w:space="0" w:color="auto"/>
              <w:left w:val="single" w:sz="4" w:space="0" w:color="auto"/>
              <w:bottom w:val="single" w:sz="4" w:space="0" w:color="auto"/>
              <w:right w:val="single" w:sz="4" w:space="0" w:color="auto"/>
            </w:tcBorders>
          </w:tcPr>
          <w:p w:rsidR="00611514" w:rsidRDefault="00611514">
            <w:pPr>
              <w:rPr>
                <w:b/>
                <w:bCs/>
                <w:sz w:val="22"/>
                <w:szCs w:val="22"/>
              </w:rPr>
            </w:pPr>
            <w:r>
              <w:rPr>
                <w:b/>
                <w:bCs/>
                <w:sz w:val="22"/>
                <w:szCs w:val="22"/>
              </w:rPr>
              <w:t xml:space="preserve">Sisäinen </w:t>
            </w:r>
          </w:p>
          <w:p w:rsidR="00611514" w:rsidRDefault="00611514">
            <w:pPr>
              <w:rPr>
                <w:b/>
                <w:bCs/>
                <w:sz w:val="22"/>
                <w:szCs w:val="22"/>
              </w:rPr>
            </w:pPr>
            <w:r>
              <w:rPr>
                <w:b/>
                <w:bCs/>
                <w:sz w:val="22"/>
                <w:szCs w:val="22"/>
              </w:rPr>
              <w:t>tarkastus</w:t>
            </w:r>
          </w:p>
        </w:tc>
      </w:tr>
      <w:tr w:rsidR="00611514">
        <w:tblPrEx>
          <w:tblCellMar>
            <w:top w:w="0" w:type="dxa"/>
            <w:bottom w:w="0" w:type="dxa"/>
          </w:tblCellMar>
        </w:tblPrEx>
        <w:trPr>
          <w:trHeight w:val="3272"/>
        </w:trPr>
        <w:tc>
          <w:tcPr>
            <w:tcW w:w="855" w:type="dxa"/>
            <w:tcBorders>
              <w:top w:val="single" w:sz="4" w:space="0" w:color="auto"/>
              <w:left w:val="single" w:sz="4" w:space="0" w:color="auto"/>
              <w:bottom w:val="single" w:sz="4" w:space="0" w:color="auto"/>
              <w:right w:val="single" w:sz="4" w:space="0" w:color="auto"/>
            </w:tcBorders>
          </w:tcPr>
          <w:p w:rsidR="00611514" w:rsidRDefault="00611514">
            <w:pPr>
              <w:rPr>
                <w:b/>
                <w:bCs/>
                <w:sz w:val="22"/>
                <w:szCs w:val="22"/>
              </w:rPr>
            </w:pPr>
            <w:r>
              <w:rPr>
                <w:b/>
                <w:bCs/>
                <w:sz w:val="22"/>
                <w:szCs w:val="22"/>
              </w:rPr>
              <w:t>Va</w:t>
            </w:r>
            <w:r>
              <w:rPr>
                <w:b/>
                <w:bCs/>
                <w:sz w:val="22"/>
                <w:szCs w:val="22"/>
              </w:rPr>
              <w:t>s</w:t>
            </w:r>
            <w:r>
              <w:rPr>
                <w:b/>
                <w:bCs/>
                <w:sz w:val="22"/>
                <w:szCs w:val="22"/>
              </w:rPr>
              <w:t>tuu</w:t>
            </w:r>
          </w:p>
        </w:tc>
        <w:tc>
          <w:tcPr>
            <w:tcW w:w="382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 Lakisääteisen tehtävän sekä valtione</w:t>
            </w:r>
            <w:r>
              <w:rPr>
                <w:sz w:val="22"/>
                <w:szCs w:val="22"/>
              </w:rPr>
              <w:t>u</w:t>
            </w:r>
            <w:r>
              <w:rPr>
                <w:sz w:val="22"/>
                <w:szCs w:val="22"/>
              </w:rPr>
              <w:t>voston ja ohjaavan ministeriön linjau</w:t>
            </w:r>
            <w:r>
              <w:rPr>
                <w:sz w:val="22"/>
                <w:szCs w:val="22"/>
              </w:rPr>
              <w:t>s</w:t>
            </w:r>
            <w:r>
              <w:rPr>
                <w:sz w:val="22"/>
                <w:szCs w:val="22"/>
              </w:rPr>
              <w:t>ten, strategioiden ja asettamien tulost</w:t>
            </w:r>
            <w:r>
              <w:rPr>
                <w:sz w:val="22"/>
                <w:szCs w:val="22"/>
              </w:rPr>
              <w:t>a</w:t>
            </w:r>
            <w:r>
              <w:rPr>
                <w:sz w:val="22"/>
                <w:szCs w:val="22"/>
              </w:rPr>
              <w:t>voitteiden puitteissa päättää toimintay</w:t>
            </w:r>
            <w:r>
              <w:rPr>
                <w:sz w:val="22"/>
                <w:szCs w:val="22"/>
              </w:rPr>
              <w:t>k</w:t>
            </w:r>
            <w:r>
              <w:rPr>
                <w:sz w:val="22"/>
                <w:szCs w:val="22"/>
              </w:rPr>
              <w:t>sikön strategiasta ja toimint</w:t>
            </w:r>
            <w:r>
              <w:rPr>
                <w:sz w:val="22"/>
                <w:szCs w:val="22"/>
              </w:rPr>
              <w:t>a</w:t>
            </w:r>
            <w:r>
              <w:rPr>
                <w:sz w:val="22"/>
                <w:szCs w:val="22"/>
              </w:rPr>
              <w:t>linjoista sekä strategisia ja tulostavoitteita kosk</w:t>
            </w:r>
            <w:r>
              <w:rPr>
                <w:sz w:val="22"/>
                <w:szCs w:val="22"/>
              </w:rPr>
              <w:t>e</w:t>
            </w:r>
            <w:r>
              <w:rPr>
                <w:sz w:val="22"/>
                <w:szCs w:val="22"/>
              </w:rPr>
              <w:t>vien ehdotusten tekem</w:t>
            </w:r>
            <w:r>
              <w:rPr>
                <w:sz w:val="22"/>
                <w:szCs w:val="22"/>
              </w:rPr>
              <w:t>i</w:t>
            </w:r>
            <w:r>
              <w:rPr>
                <w:sz w:val="22"/>
                <w:szCs w:val="22"/>
              </w:rPr>
              <w:t>sestä ohjaavalle m</w:t>
            </w:r>
            <w:r>
              <w:rPr>
                <w:sz w:val="22"/>
                <w:szCs w:val="22"/>
              </w:rPr>
              <w:t>i</w:t>
            </w:r>
            <w:r>
              <w:rPr>
                <w:sz w:val="22"/>
                <w:szCs w:val="22"/>
              </w:rPr>
              <w:t>nisteriölle;</w:t>
            </w:r>
          </w:p>
          <w:p w:rsidR="00611514" w:rsidRDefault="00611514">
            <w:pPr>
              <w:rPr>
                <w:sz w:val="22"/>
                <w:szCs w:val="22"/>
              </w:rPr>
            </w:pPr>
            <w:r>
              <w:rPr>
                <w:sz w:val="22"/>
                <w:szCs w:val="22"/>
              </w:rPr>
              <w:t>- Vastaa tuloksesta sekä toiminnan ja talouden lainmuka</w:t>
            </w:r>
            <w:r>
              <w:rPr>
                <w:sz w:val="22"/>
                <w:szCs w:val="22"/>
              </w:rPr>
              <w:t>i</w:t>
            </w:r>
            <w:r>
              <w:rPr>
                <w:sz w:val="22"/>
                <w:szCs w:val="22"/>
              </w:rPr>
              <w:t>suudesta.</w:t>
            </w:r>
          </w:p>
          <w:p w:rsidR="00611514" w:rsidRDefault="00611514">
            <w:pPr>
              <w:rPr>
                <w:sz w:val="22"/>
                <w:szCs w:val="22"/>
              </w:rPr>
            </w:pPr>
            <w:r>
              <w:rPr>
                <w:sz w:val="22"/>
                <w:szCs w:val="22"/>
              </w:rPr>
              <w:t>- Ylläpitää hyvää sisästä toimintakul</w:t>
            </w:r>
            <w:r>
              <w:rPr>
                <w:sz w:val="22"/>
                <w:szCs w:val="22"/>
              </w:rPr>
              <w:t>t</w:t>
            </w:r>
            <w:r>
              <w:rPr>
                <w:sz w:val="22"/>
                <w:szCs w:val="22"/>
              </w:rPr>
              <w:t>tuuria</w:t>
            </w:r>
          </w:p>
          <w:p w:rsidR="00611514" w:rsidRDefault="004B156B">
            <w:pPr>
              <w:rPr>
                <w:sz w:val="22"/>
                <w:szCs w:val="22"/>
              </w:rPr>
            </w:pPr>
            <w:r>
              <w:rPr>
                <w:sz w:val="22"/>
                <w:szCs w:val="22"/>
              </w:rPr>
              <w:t>- Vastaa sisäisen valvonnan asianmuka</w:t>
            </w:r>
            <w:r>
              <w:rPr>
                <w:sz w:val="22"/>
                <w:szCs w:val="22"/>
              </w:rPr>
              <w:t>i</w:t>
            </w:r>
            <w:r>
              <w:rPr>
                <w:sz w:val="22"/>
                <w:szCs w:val="22"/>
              </w:rPr>
              <w:t>suudesta ja riittävyydestä (sisäisen va</w:t>
            </w:r>
            <w:r>
              <w:rPr>
                <w:sz w:val="22"/>
                <w:szCs w:val="22"/>
              </w:rPr>
              <w:t>l</w:t>
            </w:r>
            <w:r>
              <w:rPr>
                <w:sz w:val="22"/>
                <w:szCs w:val="22"/>
              </w:rPr>
              <w:t>vonnan tavoitteiden kohtuullisesta sa</w:t>
            </w:r>
            <w:r>
              <w:rPr>
                <w:sz w:val="22"/>
                <w:szCs w:val="22"/>
              </w:rPr>
              <w:t>a</w:t>
            </w:r>
            <w:r>
              <w:rPr>
                <w:sz w:val="22"/>
                <w:szCs w:val="22"/>
              </w:rPr>
              <w:t>vuttam</w:t>
            </w:r>
            <w:r>
              <w:rPr>
                <w:sz w:val="22"/>
                <w:szCs w:val="22"/>
              </w:rPr>
              <w:t>i</w:t>
            </w:r>
            <w:r>
              <w:rPr>
                <w:sz w:val="22"/>
                <w:szCs w:val="22"/>
              </w:rPr>
              <w:t>sesta)</w:t>
            </w:r>
          </w:p>
        </w:tc>
        <w:tc>
          <w:tcPr>
            <w:tcW w:w="3118"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 Vastaa lainmukaisesta ja tulo</w:t>
            </w:r>
            <w:r>
              <w:rPr>
                <w:sz w:val="22"/>
                <w:szCs w:val="22"/>
              </w:rPr>
              <w:t>k</w:t>
            </w:r>
            <w:r>
              <w:rPr>
                <w:sz w:val="22"/>
                <w:szCs w:val="22"/>
              </w:rPr>
              <w:t>sellisesta ja to</w:t>
            </w:r>
            <w:r>
              <w:rPr>
                <w:sz w:val="22"/>
                <w:szCs w:val="22"/>
              </w:rPr>
              <w:t>i</w:t>
            </w:r>
            <w:r>
              <w:rPr>
                <w:sz w:val="22"/>
                <w:szCs w:val="22"/>
              </w:rPr>
              <w:t>minnasta sekä tavoitteiden saavutt</w:t>
            </w:r>
            <w:r>
              <w:rPr>
                <w:sz w:val="22"/>
                <w:szCs w:val="22"/>
              </w:rPr>
              <w:t>a</w:t>
            </w:r>
            <w:r>
              <w:rPr>
                <w:sz w:val="22"/>
                <w:szCs w:val="22"/>
              </w:rPr>
              <w:t>misesta</w:t>
            </w:r>
          </w:p>
          <w:p w:rsidR="00611514" w:rsidRDefault="00611514">
            <w:pPr>
              <w:rPr>
                <w:sz w:val="22"/>
                <w:szCs w:val="22"/>
              </w:rPr>
            </w:pPr>
            <w:r>
              <w:rPr>
                <w:sz w:val="22"/>
                <w:szCs w:val="22"/>
              </w:rPr>
              <w:t>- Vastaa sisäisen va</w:t>
            </w:r>
            <w:r>
              <w:rPr>
                <w:sz w:val="22"/>
                <w:szCs w:val="22"/>
              </w:rPr>
              <w:t>l</w:t>
            </w:r>
            <w:r>
              <w:rPr>
                <w:sz w:val="22"/>
                <w:szCs w:val="22"/>
              </w:rPr>
              <w:t>vonnan järjest</w:t>
            </w:r>
            <w:r>
              <w:rPr>
                <w:sz w:val="22"/>
                <w:szCs w:val="22"/>
              </w:rPr>
              <w:t>ä</w:t>
            </w:r>
            <w:r>
              <w:rPr>
                <w:sz w:val="22"/>
                <w:szCs w:val="22"/>
              </w:rPr>
              <w:t>misen operatiivisesta johtamisesta ja operatiivi</w:t>
            </w:r>
            <w:r>
              <w:rPr>
                <w:sz w:val="22"/>
                <w:szCs w:val="22"/>
              </w:rPr>
              <w:t>s</w:t>
            </w:r>
            <w:r>
              <w:rPr>
                <w:sz w:val="22"/>
                <w:szCs w:val="22"/>
              </w:rPr>
              <w:t>ten tavoitteiden saavuttam</w:t>
            </w:r>
            <w:r>
              <w:rPr>
                <w:sz w:val="22"/>
                <w:szCs w:val="22"/>
              </w:rPr>
              <w:t>i</w:t>
            </w:r>
            <w:r>
              <w:rPr>
                <w:sz w:val="22"/>
                <w:szCs w:val="22"/>
              </w:rPr>
              <w:t xml:space="preserve">sesta; </w:t>
            </w:r>
          </w:p>
          <w:p w:rsidR="00611514" w:rsidRDefault="00611514">
            <w:pPr>
              <w:rPr>
                <w:sz w:val="22"/>
                <w:szCs w:val="22"/>
              </w:rPr>
            </w:pPr>
            <w:r>
              <w:rPr>
                <w:sz w:val="22"/>
                <w:szCs w:val="22"/>
              </w:rPr>
              <w:t>- Ylläpitää hyvää sisäistä to</w:t>
            </w:r>
            <w:r>
              <w:rPr>
                <w:sz w:val="22"/>
                <w:szCs w:val="22"/>
              </w:rPr>
              <w:t>i</w:t>
            </w:r>
            <w:r>
              <w:rPr>
                <w:sz w:val="22"/>
                <w:szCs w:val="22"/>
              </w:rPr>
              <w:t>mintakulttu</w:t>
            </w:r>
            <w:r>
              <w:rPr>
                <w:sz w:val="22"/>
                <w:szCs w:val="22"/>
              </w:rPr>
              <w:t>u</w:t>
            </w:r>
            <w:r>
              <w:rPr>
                <w:sz w:val="22"/>
                <w:szCs w:val="22"/>
              </w:rPr>
              <w:t>ria</w:t>
            </w:r>
          </w:p>
        </w:tc>
        <w:tc>
          <w:tcPr>
            <w:tcW w:w="2694"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 Vastaa riskienhalli</w:t>
            </w:r>
            <w:r>
              <w:rPr>
                <w:sz w:val="22"/>
                <w:szCs w:val="22"/>
              </w:rPr>
              <w:t>n</w:t>
            </w:r>
            <w:r>
              <w:rPr>
                <w:sz w:val="22"/>
                <w:szCs w:val="22"/>
              </w:rPr>
              <w:t>nan ja sisäisen valvonnan edelly</w:t>
            </w:r>
            <w:r>
              <w:rPr>
                <w:sz w:val="22"/>
                <w:szCs w:val="22"/>
              </w:rPr>
              <w:t>t</w:t>
            </w:r>
            <w:r>
              <w:rPr>
                <w:sz w:val="22"/>
                <w:szCs w:val="22"/>
              </w:rPr>
              <w:t>tämien toimenpiteiden to</w:t>
            </w:r>
            <w:r>
              <w:rPr>
                <w:sz w:val="22"/>
                <w:szCs w:val="22"/>
              </w:rPr>
              <w:t>i</w:t>
            </w:r>
            <w:r>
              <w:rPr>
                <w:sz w:val="22"/>
                <w:szCs w:val="22"/>
              </w:rPr>
              <w:t>meenpanosta sovittujen menettelytapojen mukaise</w:t>
            </w:r>
            <w:r>
              <w:rPr>
                <w:sz w:val="22"/>
                <w:szCs w:val="22"/>
              </w:rPr>
              <w:t>s</w:t>
            </w:r>
            <w:r>
              <w:rPr>
                <w:sz w:val="22"/>
                <w:szCs w:val="22"/>
              </w:rPr>
              <w:t>ti</w:t>
            </w:r>
          </w:p>
          <w:p w:rsidR="00611514" w:rsidRDefault="00611514">
            <w:pPr>
              <w:rPr>
                <w:sz w:val="22"/>
                <w:szCs w:val="22"/>
              </w:rPr>
            </w:pPr>
            <w:r>
              <w:rPr>
                <w:sz w:val="22"/>
                <w:szCs w:val="22"/>
              </w:rPr>
              <w:t>- Vastaa oman vastuual</w:t>
            </w:r>
            <w:r>
              <w:rPr>
                <w:sz w:val="22"/>
                <w:szCs w:val="22"/>
              </w:rPr>
              <w:t>u</w:t>
            </w:r>
            <w:r>
              <w:rPr>
                <w:sz w:val="22"/>
                <w:szCs w:val="22"/>
              </w:rPr>
              <w:t>eensa toiminnan suunnitt</w:t>
            </w:r>
            <w:r>
              <w:rPr>
                <w:sz w:val="22"/>
                <w:szCs w:val="22"/>
              </w:rPr>
              <w:t>e</w:t>
            </w:r>
            <w:r>
              <w:rPr>
                <w:sz w:val="22"/>
                <w:szCs w:val="22"/>
              </w:rPr>
              <w:t>lusta ja siihen liittyvästä riskien tu</w:t>
            </w:r>
            <w:r>
              <w:rPr>
                <w:sz w:val="22"/>
                <w:szCs w:val="22"/>
              </w:rPr>
              <w:t>n</w:t>
            </w:r>
            <w:r>
              <w:rPr>
                <w:sz w:val="22"/>
                <w:szCs w:val="22"/>
              </w:rPr>
              <w:t>nistamisesta ja halli</w:t>
            </w:r>
            <w:r>
              <w:rPr>
                <w:sz w:val="22"/>
                <w:szCs w:val="22"/>
              </w:rPr>
              <w:t>n</w:t>
            </w:r>
            <w:r>
              <w:rPr>
                <w:sz w:val="22"/>
                <w:szCs w:val="22"/>
              </w:rPr>
              <w:t>nasta</w:t>
            </w:r>
          </w:p>
          <w:p w:rsidR="00611514" w:rsidRDefault="00611514">
            <w:pPr>
              <w:rPr>
                <w:sz w:val="22"/>
                <w:szCs w:val="22"/>
              </w:rPr>
            </w:pPr>
            <w:r>
              <w:rPr>
                <w:sz w:val="22"/>
                <w:szCs w:val="22"/>
              </w:rPr>
              <w:t>- Ylläpitää hyvää s</w:t>
            </w:r>
            <w:r>
              <w:rPr>
                <w:sz w:val="22"/>
                <w:szCs w:val="22"/>
              </w:rPr>
              <w:t>i</w:t>
            </w:r>
            <w:r>
              <w:rPr>
                <w:sz w:val="22"/>
                <w:szCs w:val="22"/>
              </w:rPr>
              <w:t>säistä toimintakulttu</w:t>
            </w:r>
            <w:r>
              <w:rPr>
                <w:sz w:val="22"/>
                <w:szCs w:val="22"/>
              </w:rPr>
              <w:t>u</w:t>
            </w:r>
            <w:r>
              <w:rPr>
                <w:sz w:val="22"/>
                <w:szCs w:val="22"/>
              </w:rPr>
              <w:t>ria</w:t>
            </w:r>
          </w:p>
        </w:tc>
        <w:tc>
          <w:tcPr>
            <w:tcW w:w="2486"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 Toimii lainmukaisesti sekä hoitaa tehtävänsä strategioiden, tavoitte</w:t>
            </w:r>
            <w:r>
              <w:rPr>
                <w:sz w:val="22"/>
                <w:szCs w:val="22"/>
              </w:rPr>
              <w:t>i</w:t>
            </w:r>
            <w:r>
              <w:rPr>
                <w:sz w:val="22"/>
                <w:szCs w:val="22"/>
              </w:rPr>
              <w:t>den ja sisäisen valvonnan ja riskienhallinnan linj</w:t>
            </w:r>
            <w:r>
              <w:rPr>
                <w:sz w:val="22"/>
                <w:szCs w:val="22"/>
              </w:rPr>
              <w:t>a</w:t>
            </w:r>
            <w:r>
              <w:rPr>
                <w:sz w:val="22"/>
                <w:szCs w:val="22"/>
              </w:rPr>
              <w:t>usten ja ni</w:t>
            </w:r>
            <w:r>
              <w:rPr>
                <w:sz w:val="22"/>
                <w:szCs w:val="22"/>
              </w:rPr>
              <w:t>i</w:t>
            </w:r>
            <w:r>
              <w:rPr>
                <w:sz w:val="22"/>
                <w:szCs w:val="22"/>
              </w:rPr>
              <w:t>den pohjalta tehtyjen päätösten m</w:t>
            </w:r>
            <w:r>
              <w:rPr>
                <w:sz w:val="22"/>
                <w:szCs w:val="22"/>
              </w:rPr>
              <w:t>u</w:t>
            </w:r>
            <w:r>
              <w:rPr>
                <w:sz w:val="22"/>
                <w:szCs w:val="22"/>
              </w:rPr>
              <w:t>kaise</w:t>
            </w:r>
            <w:r>
              <w:rPr>
                <w:sz w:val="22"/>
                <w:szCs w:val="22"/>
              </w:rPr>
              <w:t>s</w:t>
            </w:r>
            <w:r>
              <w:rPr>
                <w:sz w:val="22"/>
                <w:szCs w:val="22"/>
              </w:rPr>
              <w:t>ti.</w:t>
            </w:r>
          </w:p>
          <w:p w:rsidR="00611514" w:rsidRDefault="00611514">
            <w:pPr>
              <w:rPr>
                <w:sz w:val="22"/>
                <w:szCs w:val="22"/>
              </w:rPr>
            </w:pPr>
            <w:r>
              <w:rPr>
                <w:sz w:val="22"/>
                <w:szCs w:val="22"/>
              </w:rPr>
              <w:t>- Vastaa omaan toime</w:t>
            </w:r>
            <w:r>
              <w:rPr>
                <w:sz w:val="22"/>
                <w:szCs w:val="22"/>
              </w:rPr>
              <w:t>n</w:t>
            </w:r>
            <w:r>
              <w:rPr>
                <w:sz w:val="22"/>
                <w:szCs w:val="22"/>
              </w:rPr>
              <w:t>kuvaan ja tehtäviin ku</w:t>
            </w:r>
            <w:r>
              <w:rPr>
                <w:sz w:val="22"/>
                <w:szCs w:val="22"/>
              </w:rPr>
              <w:t>u</w:t>
            </w:r>
            <w:r>
              <w:rPr>
                <w:sz w:val="22"/>
                <w:szCs w:val="22"/>
              </w:rPr>
              <w:t>luvista sisäisen valvo</w:t>
            </w:r>
            <w:r>
              <w:rPr>
                <w:sz w:val="22"/>
                <w:szCs w:val="22"/>
              </w:rPr>
              <w:t>n</w:t>
            </w:r>
            <w:r>
              <w:rPr>
                <w:sz w:val="22"/>
                <w:szCs w:val="22"/>
              </w:rPr>
              <w:t>nan menett</w:t>
            </w:r>
            <w:r>
              <w:rPr>
                <w:sz w:val="22"/>
                <w:szCs w:val="22"/>
              </w:rPr>
              <w:t>e</w:t>
            </w:r>
            <w:r>
              <w:rPr>
                <w:sz w:val="22"/>
                <w:szCs w:val="22"/>
              </w:rPr>
              <w:t>lyistä</w:t>
            </w:r>
          </w:p>
          <w:p w:rsidR="00611514" w:rsidRDefault="00611514">
            <w:pPr>
              <w:rPr>
                <w:sz w:val="22"/>
                <w:szCs w:val="22"/>
              </w:rPr>
            </w:pPr>
            <w:r>
              <w:rPr>
                <w:sz w:val="22"/>
                <w:szCs w:val="22"/>
              </w:rPr>
              <w:t>- Huolehtii omassa to</w:t>
            </w:r>
            <w:r>
              <w:rPr>
                <w:sz w:val="22"/>
                <w:szCs w:val="22"/>
              </w:rPr>
              <w:t>i</w:t>
            </w:r>
            <w:r>
              <w:rPr>
                <w:sz w:val="22"/>
                <w:szCs w:val="22"/>
              </w:rPr>
              <w:t>minnassaan hyvän to</w:t>
            </w:r>
            <w:r>
              <w:rPr>
                <w:sz w:val="22"/>
                <w:szCs w:val="22"/>
              </w:rPr>
              <w:t>i</w:t>
            </w:r>
            <w:r>
              <w:rPr>
                <w:sz w:val="22"/>
                <w:szCs w:val="22"/>
              </w:rPr>
              <w:t>mintakulttuurin nouda</w:t>
            </w:r>
            <w:r>
              <w:rPr>
                <w:sz w:val="22"/>
                <w:szCs w:val="22"/>
              </w:rPr>
              <w:t>t</w:t>
            </w:r>
            <w:r>
              <w:rPr>
                <w:sz w:val="22"/>
                <w:szCs w:val="22"/>
              </w:rPr>
              <w:t>tam</w:t>
            </w:r>
            <w:r>
              <w:rPr>
                <w:sz w:val="22"/>
                <w:szCs w:val="22"/>
              </w:rPr>
              <w:t>i</w:t>
            </w:r>
            <w:r>
              <w:rPr>
                <w:sz w:val="22"/>
                <w:szCs w:val="22"/>
              </w:rPr>
              <w:t>sesta</w:t>
            </w:r>
          </w:p>
          <w:p w:rsidR="00611514" w:rsidRDefault="00611514">
            <w:pPr>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 Tukee asiantuntij</w:t>
            </w:r>
            <w:r>
              <w:rPr>
                <w:sz w:val="22"/>
                <w:szCs w:val="22"/>
              </w:rPr>
              <w:t>a</w:t>
            </w:r>
            <w:r>
              <w:rPr>
                <w:sz w:val="22"/>
                <w:szCs w:val="22"/>
              </w:rPr>
              <w:t>na tavoitteiden sa</w:t>
            </w:r>
            <w:r>
              <w:rPr>
                <w:sz w:val="22"/>
                <w:szCs w:val="22"/>
              </w:rPr>
              <w:t>a</w:t>
            </w:r>
            <w:r>
              <w:rPr>
                <w:sz w:val="22"/>
                <w:szCs w:val="22"/>
              </w:rPr>
              <w:t>vuttamista arvioima</w:t>
            </w:r>
            <w:r>
              <w:rPr>
                <w:sz w:val="22"/>
                <w:szCs w:val="22"/>
              </w:rPr>
              <w:t>l</w:t>
            </w:r>
            <w:r>
              <w:rPr>
                <w:sz w:val="22"/>
                <w:szCs w:val="22"/>
              </w:rPr>
              <w:t>la sisäisen valvo</w:t>
            </w:r>
            <w:r>
              <w:rPr>
                <w:sz w:val="22"/>
                <w:szCs w:val="22"/>
              </w:rPr>
              <w:t>n</w:t>
            </w:r>
            <w:r>
              <w:rPr>
                <w:sz w:val="22"/>
                <w:szCs w:val="22"/>
              </w:rPr>
              <w:t>nan, ri</w:t>
            </w:r>
            <w:r>
              <w:rPr>
                <w:sz w:val="22"/>
                <w:szCs w:val="22"/>
              </w:rPr>
              <w:t>s</w:t>
            </w:r>
            <w:r>
              <w:rPr>
                <w:sz w:val="22"/>
                <w:szCs w:val="22"/>
              </w:rPr>
              <w:t>kienhallinnan sekä johtamis- ja hallint</w:t>
            </w:r>
            <w:r>
              <w:rPr>
                <w:sz w:val="22"/>
                <w:szCs w:val="22"/>
              </w:rPr>
              <w:t>o</w:t>
            </w:r>
            <w:r>
              <w:rPr>
                <w:sz w:val="22"/>
                <w:szCs w:val="22"/>
              </w:rPr>
              <w:t>prosessien tehokkuu</w:t>
            </w:r>
            <w:r>
              <w:rPr>
                <w:sz w:val="22"/>
                <w:szCs w:val="22"/>
              </w:rPr>
              <w:t>t</w:t>
            </w:r>
            <w:r>
              <w:rPr>
                <w:sz w:val="22"/>
                <w:szCs w:val="22"/>
              </w:rPr>
              <w:t>ta.</w:t>
            </w:r>
          </w:p>
        </w:tc>
      </w:tr>
      <w:tr w:rsidR="00611514">
        <w:tblPrEx>
          <w:tblCellMar>
            <w:top w:w="0" w:type="dxa"/>
            <w:bottom w:w="0" w:type="dxa"/>
          </w:tblCellMar>
        </w:tblPrEx>
        <w:tc>
          <w:tcPr>
            <w:tcW w:w="855" w:type="dxa"/>
            <w:tcBorders>
              <w:top w:val="single" w:sz="4" w:space="0" w:color="auto"/>
              <w:left w:val="single" w:sz="4" w:space="0" w:color="auto"/>
              <w:bottom w:val="single" w:sz="4" w:space="0" w:color="auto"/>
              <w:right w:val="single" w:sz="4" w:space="0" w:color="auto"/>
            </w:tcBorders>
          </w:tcPr>
          <w:p w:rsidR="00611514" w:rsidRDefault="00611514">
            <w:pPr>
              <w:rPr>
                <w:b/>
                <w:bCs/>
                <w:sz w:val="22"/>
                <w:szCs w:val="22"/>
              </w:rPr>
            </w:pPr>
            <w:r>
              <w:rPr>
                <w:b/>
                <w:bCs/>
                <w:sz w:val="22"/>
                <w:szCs w:val="22"/>
              </w:rPr>
              <w:t>Te</w:t>
            </w:r>
            <w:r>
              <w:rPr>
                <w:b/>
                <w:bCs/>
                <w:sz w:val="22"/>
                <w:szCs w:val="22"/>
              </w:rPr>
              <w:t>h</w:t>
            </w:r>
            <w:r>
              <w:rPr>
                <w:b/>
                <w:bCs/>
                <w:sz w:val="22"/>
                <w:szCs w:val="22"/>
              </w:rPr>
              <w:t>tävät</w:t>
            </w:r>
          </w:p>
        </w:tc>
        <w:tc>
          <w:tcPr>
            <w:tcW w:w="382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 Hyväksyy toimintayks</w:t>
            </w:r>
            <w:r>
              <w:rPr>
                <w:sz w:val="22"/>
                <w:szCs w:val="22"/>
              </w:rPr>
              <w:t>i</w:t>
            </w:r>
            <w:r>
              <w:rPr>
                <w:sz w:val="22"/>
                <w:szCs w:val="22"/>
              </w:rPr>
              <w:t>kön strategiat ja linjaukset sekä talousarvio- ja tulost</w:t>
            </w:r>
            <w:r>
              <w:rPr>
                <w:sz w:val="22"/>
                <w:szCs w:val="22"/>
              </w:rPr>
              <w:t>a</w:t>
            </w:r>
            <w:r>
              <w:rPr>
                <w:sz w:val="22"/>
                <w:szCs w:val="22"/>
              </w:rPr>
              <w:t xml:space="preserve">voite-ehdotuksen; </w:t>
            </w:r>
          </w:p>
          <w:p w:rsidR="00611514" w:rsidRDefault="00611514">
            <w:pPr>
              <w:rPr>
                <w:sz w:val="22"/>
                <w:szCs w:val="22"/>
              </w:rPr>
            </w:pPr>
            <w:r>
              <w:rPr>
                <w:sz w:val="22"/>
                <w:szCs w:val="22"/>
              </w:rPr>
              <w:t>- Vahvistaa riskienhalli</w:t>
            </w:r>
            <w:r>
              <w:rPr>
                <w:sz w:val="22"/>
                <w:szCs w:val="22"/>
              </w:rPr>
              <w:t>n</w:t>
            </w:r>
            <w:r>
              <w:rPr>
                <w:sz w:val="22"/>
                <w:szCs w:val="22"/>
              </w:rPr>
              <w:t>nan periaatteet ja sisäistä valvontaa koskevat ohje- ja joht</w:t>
            </w:r>
            <w:r>
              <w:rPr>
                <w:sz w:val="22"/>
                <w:szCs w:val="22"/>
              </w:rPr>
              <w:t>o</w:t>
            </w:r>
            <w:r>
              <w:rPr>
                <w:sz w:val="22"/>
                <w:szCs w:val="22"/>
              </w:rPr>
              <w:t>säännöt;</w:t>
            </w:r>
          </w:p>
          <w:p w:rsidR="00611514" w:rsidRDefault="00611514">
            <w:pPr>
              <w:rPr>
                <w:sz w:val="22"/>
                <w:szCs w:val="22"/>
              </w:rPr>
            </w:pPr>
            <w:r>
              <w:rPr>
                <w:sz w:val="22"/>
                <w:szCs w:val="22"/>
              </w:rPr>
              <w:t>- Viestittää riskienhallinnan tärkeyde</w:t>
            </w:r>
            <w:r>
              <w:rPr>
                <w:sz w:val="22"/>
                <w:szCs w:val="22"/>
              </w:rPr>
              <w:t>s</w:t>
            </w:r>
            <w:r>
              <w:rPr>
                <w:sz w:val="22"/>
                <w:szCs w:val="22"/>
              </w:rPr>
              <w:t>tä;</w:t>
            </w:r>
          </w:p>
          <w:p w:rsidR="00611514" w:rsidRDefault="00611514">
            <w:pPr>
              <w:rPr>
                <w:sz w:val="22"/>
                <w:szCs w:val="22"/>
              </w:rPr>
            </w:pPr>
            <w:r>
              <w:rPr>
                <w:sz w:val="22"/>
                <w:szCs w:val="22"/>
              </w:rPr>
              <w:t>- Seuraa raportointia riskienhallinnan tila</w:t>
            </w:r>
            <w:r>
              <w:rPr>
                <w:sz w:val="22"/>
                <w:szCs w:val="22"/>
              </w:rPr>
              <w:t>s</w:t>
            </w:r>
            <w:r>
              <w:rPr>
                <w:sz w:val="22"/>
                <w:szCs w:val="22"/>
              </w:rPr>
              <w:t>ta;</w:t>
            </w:r>
          </w:p>
          <w:p w:rsidR="00611514" w:rsidRDefault="00611514">
            <w:pPr>
              <w:rPr>
                <w:sz w:val="22"/>
                <w:szCs w:val="22"/>
              </w:rPr>
            </w:pPr>
            <w:r>
              <w:rPr>
                <w:sz w:val="22"/>
                <w:szCs w:val="22"/>
              </w:rPr>
              <w:t>- Hyväksyy sisäisen tarkastuksen tarka</w:t>
            </w:r>
            <w:r>
              <w:rPr>
                <w:sz w:val="22"/>
                <w:szCs w:val="22"/>
              </w:rPr>
              <w:t>s</w:t>
            </w:r>
            <w:r>
              <w:rPr>
                <w:sz w:val="22"/>
                <w:szCs w:val="22"/>
              </w:rPr>
              <w:t>tussuunnitelman ja päättää tarkastuspa</w:t>
            </w:r>
            <w:r>
              <w:rPr>
                <w:sz w:val="22"/>
                <w:szCs w:val="22"/>
              </w:rPr>
              <w:t>l</w:t>
            </w:r>
            <w:r>
              <w:rPr>
                <w:sz w:val="22"/>
                <w:szCs w:val="22"/>
              </w:rPr>
              <w:t>veluiden hankinna</w:t>
            </w:r>
            <w:r>
              <w:rPr>
                <w:sz w:val="22"/>
                <w:szCs w:val="22"/>
              </w:rPr>
              <w:t>s</w:t>
            </w:r>
            <w:r>
              <w:rPr>
                <w:sz w:val="22"/>
                <w:szCs w:val="22"/>
              </w:rPr>
              <w:t>ta</w:t>
            </w:r>
          </w:p>
          <w:p w:rsidR="00611514" w:rsidRDefault="00611514">
            <w:pPr>
              <w:rPr>
                <w:sz w:val="22"/>
                <w:szCs w:val="22"/>
              </w:rPr>
            </w:pPr>
            <w:r>
              <w:rPr>
                <w:sz w:val="22"/>
                <w:szCs w:val="22"/>
              </w:rPr>
              <w:t>Hyväksyy sisäisen va</w:t>
            </w:r>
            <w:r>
              <w:rPr>
                <w:sz w:val="22"/>
                <w:szCs w:val="22"/>
              </w:rPr>
              <w:t>l</w:t>
            </w:r>
            <w:r>
              <w:rPr>
                <w:sz w:val="22"/>
                <w:szCs w:val="22"/>
              </w:rPr>
              <w:t>vonnan arviointi- ja va</w:t>
            </w:r>
            <w:r>
              <w:rPr>
                <w:sz w:val="22"/>
                <w:szCs w:val="22"/>
              </w:rPr>
              <w:t>h</w:t>
            </w:r>
            <w:r>
              <w:rPr>
                <w:sz w:val="22"/>
                <w:szCs w:val="22"/>
              </w:rPr>
              <w:t>vistuslausuman</w:t>
            </w:r>
          </w:p>
        </w:tc>
        <w:tc>
          <w:tcPr>
            <w:tcW w:w="3118"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 Johtaa toimintaa niin, että t</w:t>
            </w:r>
            <w:r>
              <w:rPr>
                <w:sz w:val="22"/>
                <w:szCs w:val="22"/>
              </w:rPr>
              <w:t>a</w:t>
            </w:r>
            <w:r>
              <w:rPr>
                <w:sz w:val="22"/>
                <w:szCs w:val="22"/>
              </w:rPr>
              <w:t>voitteet saavut</w:t>
            </w:r>
            <w:r>
              <w:rPr>
                <w:sz w:val="22"/>
                <w:szCs w:val="22"/>
              </w:rPr>
              <w:t>e</w:t>
            </w:r>
            <w:r>
              <w:rPr>
                <w:sz w:val="22"/>
                <w:szCs w:val="22"/>
              </w:rPr>
              <w:t>taan ja olennaiset riskit hall</w:t>
            </w:r>
            <w:r>
              <w:rPr>
                <w:sz w:val="22"/>
                <w:szCs w:val="22"/>
              </w:rPr>
              <w:t>i</w:t>
            </w:r>
            <w:r>
              <w:rPr>
                <w:sz w:val="22"/>
                <w:szCs w:val="22"/>
              </w:rPr>
              <w:t xml:space="preserve">taan; </w:t>
            </w:r>
          </w:p>
          <w:p w:rsidR="00611514" w:rsidRDefault="00611514">
            <w:pPr>
              <w:rPr>
                <w:sz w:val="22"/>
                <w:szCs w:val="22"/>
              </w:rPr>
            </w:pPr>
            <w:r>
              <w:rPr>
                <w:sz w:val="22"/>
                <w:szCs w:val="22"/>
              </w:rPr>
              <w:t>- Organisoi sisäisen toimi</w:t>
            </w:r>
            <w:r>
              <w:rPr>
                <w:sz w:val="22"/>
                <w:szCs w:val="22"/>
              </w:rPr>
              <w:t>n</w:t>
            </w:r>
            <w:r>
              <w:rPr>
                <w:sz w:val="22"/>
                <w:szCs w:val="22"/>
              </w:rPr>
              <w:t>nan ja kohdentaa sille r</w:t>
            </w:r>
            <w:r>
              <w:rPr>
                <w:sz w:val="22"/>
                <w:szCs w:val="22"/>
              </w:rPr>
              <w:t>e</w:t>
            </w:r>
            <w:r>
              <w:rPr>
                <w:sz w:val="22"/>
                <w:szCs w:val="22"/>
              </w:rPr>
              <w:t xml:space="preserve">surssit; </w:t>
            </w:r>
          </w:p>
          <w:p w:rsidR="00611514" w:rsidRDefault="00611514">
            <w:pPr>
              <w:rPr>
                <w:sz w:val="22"/>
                <w:szCs w:val="22"/>
              </w:rPr>
            </w:pPr>
            <w:r>
              <w:rPr>
                <w:sz w:val="22"/>
                <w:szCs w:val="22"/>
              </w:rPr>
              <w:t>- Raportoi ylimmälle toimiel</w:t>
            </w:r>
            <w:r>
              <w:rPr>
                <w:sz w:val="22"/>
                <w:szCs w:val="22"/>
              </w:rPr>
              <w:t>i</w:t>
            </w:r>
            <w:r>
              <w:rPr>
                <w:sz w:val="22"/>
                <w:szCs w:val="22"/>
              </w:rPr>
              <w:t>melle tavoitteiden saavuttam</w:t>
            </w:r>
            <w:r>
              <w:rPr>
                <w:sz w:val="22"/>
                <w:szCs w:val="22"/>
              </w:rPr>
              <w:t>i</w:t>
            </w:r>
            <w:r>
              <w:rPr>
                <w:sz w:val="22"/>
                <w:szCs w:val="22"/>
              </w:rPr>
              <w:t>sesta ja riskienhallinna</w:t>
            </w:r>
            <w:r>
              <w:rPr>
                <w:sz w:val="22"/>
                <w:szCs w:val="22"/>
              </w:rPr>
              <w:t>s</w:t>
            </w:r>
            <w:r>
              <w:rPr>
                <w:sz w:val="22"/>
                <w:szCs w:val="22"/>
              </w:rPr>
              <w:t xml:space="preserve">ta; </w:t>
            </w:r>
          </w:p>
          <w:p w:rsidR="00611514" w:rsidRDefault="00611514">
            <w:pPr>
              <w:rPr>
                <w:sz w:val="22"/>
                <w:szCs w:val="22"/>
              </w:rPr>
            </w:pPr>
            <w:r>
              <w:rPr>
                <w:sz w:val="22"/>
                <w:szCs w:val="22"/>
              </w:rPr>
              <w:t>- Viestittää riskienha</w:t>
            </w:r>
            <w:r>
              <w:rPr>
                <w:sz w:val="22"/>
                <w:szCs w:val="22"/>
              </w:rPr>
              <w:t>l</w:t>
            </w:r>
            <w:r>
              <w:rPr>
                <w:sz w:val="22"/>
                <w:szCs w:val="22"/>
              </w:rPr>
              <w:t>linnan tärke</w:t>
            </w:r>
            <w:r>
              <w:rPr>
                <w:sz w:val="22"/>
                <w:szCs w:val="22"/>
              </w:rPr>
              <w:t>y</w:t>
            </w:r>
            <w:r>
              <w:rPr>
                <w:sz w:val="22"/>
                <w:szCs w:val="22"/>
              </w:rPr>
              <w:t>destä</w:t>
            </w:r>
          </w:p>
          <w:p w:rsidR="00611514" w:rsidRDefault="00611514">
            <w:pPr>
              <w:rPr>
                <w:sz w:val="22"/>
                <w:szCs w:val="22"/>
              </w:rPr>
            </w:pPr>
            <w:r>
              <w:rPr>
                <w:sz w:val="22"/>
                <w:szCs w:val="22"/>
              </w:rPr>
              <w:t>- Esittelee tai valmistelee sisä</w:t>
            </w:r>
            <w:r>
              <w:rPr>
                <w:sz w:val="22"/>
                <w:szCs w:val="22"/>
              </w:rPr>
              <w:t>i</w:t>
            </w:r>
            <w:r>
              <w:rPr>
                <w:sz w:val="22"/>
                <w:szCs w:val="22"/>
              </w:rPr>
              <w:t>sen valvonnan arviointi- ja va</w:t>
            </w:r>
            <w:r>
              <w:rPr>
                <w:sz w:val="22"/>
                <w:szCs w:val="22"/>
              </w:rPr>
              <w:t>h</w:t>
            </w:r>
            <w:r>
              <w:rPr>
                <w:sz w:val="22"/>
                <w:szCs w:val="22"/>
              </w:rPr>
              <w:t>vistu</w:t>
            </w:r>
            <w:r>
              <w:rPr>
                <w:sz w:val="22"/>
                <w:szCs w:val="22"/>
              </w:rPr>
              <w:t>s</w:t>
            </w:r>
            <w:r>
              <w:rPr>
                <w:sz w:val="22"/>
                <w:szCs w:val="22"/>
              </w:rPr>
              <w:t>lausuman</w:t>
            </w:r>
          </w:p>
        </w:tc>
        <w:tc>
          <w:tcPr>
            <w:tcW w:w="2694"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 Johtaa toimintayksi</w:t>
            </w:r>
            <w:r>
              <w:rPr>
                <w:sz w:val="22"/>
                <w:szCs w:val="22"/>
              </w:rPr>
              <w:t>k</w:t>
            </w:r>
            <w:r>
              <w:rPr>
                <w:sz w:val="22"/>
                <w:szCs w:val="22"/>
              </w:rPr>
              <w:t>könsä toimintaa tavoitteiden ja ni</w:t>
            </w:r>
            <w:r>
              <w:rPr>
                <w:sz w:val="22"/>
                <w:szCs w:val="22"/>
              </w:rPr>
              <w:t>i</w:t>
            </w:r>
            <w:r>
              <w:rPr>
                <w:sz w:val="22"/>
                <w:szCs w:val="22"/>
              </w:rPr>
              <w:t>hin liittyvien riskien edelly</w:t>
            </w:r>
            <w:r>
              <w:rPr>
                <w:sz w:val="22"/>
                <w:szCs w:val="22"/>
              </w:rPr>
              <w:t>t</w:t>
            </w:r>
            <w:r>
              <w:rPr>
                <w:sz w:val="22"/>
                <w:szCs w:val="22"/>
              </w:rPr>
              <w:t>tämällä tavalla</w:t>
            </w:r>
          </w:p>
          <w:p w:rsidR="00611514" w:rsidRDefault="00611514">
            <w:pPr>
              <w:rPr>
                <w:sz w:val="22"/>
                <w:szCs w:val="22"/>
              </w:rPr>
            </w:pPr>
            <w:r>
              <w:rPr>
                <w:sz w:val="22"/>
                <w:szCs w:val="22"/>
              </w:rPr>
              <w:t>- Raportoi riskienhallinna</w:t>
            </w:r>
            <w:r>
              <w:rPr>
                <w:sz w:val="22"/>
                <w:szCs w:val="22"/>
              </w:rPr>
              <w:t>s</w:t>
            </w:r>
            <w:r>
              <w:rPr>
                <w:sz w:val="22"/>
                <w:szCs w:val="22"/>
              </w:rPr>
              <w:t>ta sovittujen menettelytap</w:t>
            </w:r>
            <w:r>
              <w:rPr>
                <w:sz w:val="22"/>
                <w:szCs w:val="22"/>
              </w:rPr>
              <w:t>o</w:t>
            </w:r>
            <w:r>
              <w:rPr>
                <w:sz w:val="22"/>
                <w:szCs w:val="22"/>
              </w:rPr>
              <w:t>jen m</w:t>
            </w:r>
            <w:r>
              <w:rPr>
                <w:sz w:val="22"/>
                <w:szCs w:val="22"/>
              </w:rPr>
              <w:t>u</w:t>
            </w:r>
            <w:r>
              <w:rPr>
                <w:sz w:val="22"/>
                <w:szCs w:val="22"/>
              </w:rPr>
              <w:t>kaisesti</w:t>
            </w:r>
          </w:p>
          <w:p w:rsidR="00611514" w:rsidRDefault="00611514">
            <w:pPr>
              <w:rPr>
                <w:sz w:val="22"/>
                <w:szCs w:val="22"/>
              </w:rPr>
            </w:pPr>
            <w:r>
              <w:rPr>
                <w:sz w:val="22"/>
                <w:szCs w:val="22"/>
              </w:rPr>
              <w:t>- Viestittää riskienhalli</w:t>
            </w:r>
            <w:r>
              <w:rPr>
                <w:sz w:val="22"/>
                <w:szCs w:val="22"/>
              </w:rPr>
              <w:t>n</w:t>
            </w:r>
            <w:r>
              <w:rPr>
                <w:sz w:val="22"/>
                <w:szCs w:val="22"/>
              </w:rPr>
              <w:t>nasta henkilöstölle</w:t>
            </w:r>
          </w:p>
        </w:tc>
        <w:tc>
          <w:tcPr>
            <w:tcW w:w="2486"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 Hoitaa toimen- ja teht</w:t>
            </w:r>
            <w:r>
              <w:rPr>
                <w:sz w:val="22"/>
                <w:szCs w:val="22"/>
              </w:rPr>
              <w:t>ä</w:t>
            </w:r>
            <w:r>
              <w:rPr>
                <w:sz w:val="22"/>
                <w:szCs w:val="22"/>
              </w:rPr>
              <w:t>väkuvansa mukaiset te</w:t>
            </w:r>
            <w:r>
              <w:rPr>
                <w:sz w:val="22"/>
                <w:szCs w:val="22"/>
              </w:rPr>
              <w:t>h</w:t>
            </w:r>
            <w:r>
              <w:rPr>
                <w:sz w:val="22"/>
                <w:szCs w:val="22"/>
              </w:rPr>
              <w:t>tävät ja niihin liittyvät sisäisen valvonnan m</w:t>
            </w:r>
            <w:r>
              <w:rPr>
                <w:sz w:val="22"/>
                <w:szCs w:val="22"/>
              </w:rPr>
              <w:t>e</w:t>
            </w:r>
            <w:r>
              <w:rPr>
                <w:sz w:val="22"/>
                <w:szCs w:val="22"/>
              </w:rPr>
              <w:t>nettely</w:t>
            </w:r>
            <w:r>
              <w:rPr>
                <w:sz w:val="22"/>
                <w:szCs w:val="22"/>
              </w:rPr>
              <w:t>t</w:t>
            </w:r>
          </w:p>
          <w:p w:rsidR="00611514" w:rsidRDefault="00611514">
            <w:pPr>
              <w:rPr>
                <w:sz w:val="22"/>
                <w:szCs w:val="22"/>
              </w:rPr>
            </w:pPr>
            <w:r>
              <w:rPr>
                <w:sz w:val="22"/>
                <w:szCs w:val="22"/>
              </w:rPr>
              <w:t>- Raportoi poikkeami</w:t>
            </w:r>
            <w:r>
              <w:rPr>
                <w:sz w:val="22"/>
                <w:szCs w:val="22"/>
              </w:rPr>
              <w:t>s</w:t>
            </w:r>
            <w:r>
              <w:rPr>
                <w:sz w:val="22"/>
                <w:szCs w:val="22"/>
              </w:rPr>
              <w:t>ta;</w:t>
            </w:r>
          </w:p>
          <w:p w:rsidR="00611514" w:rsidRDefault="00611514">
            <w:pPr>
              <w:rPr>
                <w:sz w:val="22"/>
                <w:szCs w:val="22"/>
              </w:rPr>
            </w:pPr>
            <w:r>
              <w:rPr>
                <w:sz w:val="22"/>
                <w:szCs w:val="22"/>
              </w:rPr>
              <w:t>- Osallistuu suunnitt</w:t>
            </w:r>
            <w:r>
              <w:rPr>
                <w:sz w:val="22"/>
                <w:szCs w:val="22"/>
              </w:rPr>
              <w:t>e</w:t>
            </w:r>
            <w:r>
              <w:rPr>
                <w:sz w:val="22"/>
                <w:szCs w:val="22"/>
              </w:rPr>
              <w:t>luun ja riskienhalli</w:t>
            </w:r>
            <w:r>
              <w:rPr>
                <w:sz w:val="22"/>
                <w:szCs w:val="22"/>
              </w:rPr>
              <w:t>n</w:t>
            </w:r>
            <w:r>
              <w:rPr>
                <w:sz w:val="22"/>
                <w:szCs w:val="22"/>
              </w:rPr>
              <w:t>taan</w:t>
            </w:r>
          </w:p>
        </w:tc>
        <w:tc>
          <w:tcPr>
            <w:tcW w:w="2126"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 Tekee tarkastu</w:t>
            </w:r>
            <w:r>
              <w:rPr>
                <w:sz w:val="22"/>
                <w:szCs w:val="22"/>
              </w:rPr>
              <w:t>s</w:t>
            </w:r>
            <w:r>
              <w:rPr>
                <w:sz w:val="22"/>
                <w:szCs w:val="22"/>
              </w:rPr>
              <w:t>suunnitelman muka</w:t>
            </w:r>
            <w:r>
              <w:rPr>
                <w:sz w:val="22"/>
                <w:szCs w:val="22"/>
              </w:rPr>
              <w:t>i</w:t>
            </w:r>
            <w:r>
              <w:rPr>
                <w:sz w:val="22"/>
                <w:szCs w:val="22"/>
              </w:rPr>
              <w:t>set ja johdon pyyt</w:t>
            </w:r>
            <w:r>
              <w:rPr>
                <w:sz w:val="22"/>
                <w:szCs w:val="22"/>
              </w:rPr>
              <w:t>ä</w:t>
            </w:r>
            <w:r>
              <w:rPr>
                <w:sz w:val="22"/>
                <w:szCs w:val="22"/>
              </w:rPr>
              <w:t>mät ta</w:t>
            </w:r>
            <w:r>
              <w:rPr>
                <w:sz w:val="22"/>
                <w:szCs w:val="22"/>
              </w:rPr>
              <w:t>r</w:t>
            </w:r>
            <w:r>
              <w:rPr>
                <w:sz w:val="22"/>
                <w:szCs w:val="22"/>
              </w:rPr>
              <w:t xml:space="preserve">kastukset; </w:t>
            </w:r>
          </w:p>
          <w:p w:rsidR="00611514" w:rsidRDefault="00611514">
            <w:pPr>
              <w:rPr>
                <w:sz w:val="22"/>
                <w:szCs w:val="22"/>
              </w:rPr>
            </w:pPr>
            <w:r>
              <w:rPr>
                <w:sz w:val="22"/>
                <w:szCs w:val="22"/>
              </w:rPr>
              <w:t>- Raportoi havai</w:t>
            </w:r>
            <w:r>
              <w:rPr>
                <w:sz w:val="22"/>
                <w:szCs w:val="22"/>
              </w:rPr>
              <w:t>n</w:t>
            </w:r>
            <w:r>
              <w:rPr>
                <w:sz w:val="22"/>
                <w:szCs w:val="22"/>
              </w:rPr>
              <w:t>noista ja to</w:t>
            </w:r>
            <w:r>
              <w:rPr>
                <w:sz w:val="22"/>
                <w:szCs w:val="22"/>
              </w:rPr>
              <w:t>i</w:t>
            </w:r>
            <w:r>
              <w:rPr>
                <w:sz w:val="22"/>
                <w:szCs w:val="22"/>
              </w:rPr>
              <w:t>menpide-ehdotuksista; ’</w:t>
            </w:r>
          </w:p>
          <w:p w:rsidR="00611514" w:rsidRDefault="00611514">
            <w:pPr>
              <w:rPr>
                <w:sz w:val="22"/>
                <w:szCs w:val="22"/>
              </w:rPr>
            </w:pPr>
            <w:r>
              <w:rPr>
                <w:sz w:val="22"/>
                <w:szCs w:val="22"/>
              </w:rPr>
              <w:t>- Toimii asiantuntij</w:t>
            </w:r>
            <w:r>
              <w:rPr>
                <w:sz w:val="22"/>
                <w:szCs w:val="22"/>
              </w:rPr>
              <w:t>a</w:t>
            </w:r>
            <w:r>
              <w:rPr>
                <w:sz w:val="22"/>
                <w:szCs w:val="22"/>
              </w:rPr>
              <w:t>na sisäiseen valvo</w:t>
            </w:r>
            <w:r>
              <w:rPr>
                <w:sz w:val="22"/>
                <w:szCs w:val="22"/>
              </w:rPr>
              <w:t>n</w:t>
            </w:r>
            <w:r>
              <w:rPr>
                <w:sz w:val="22"/>
                <w:szCs w:val="22"/>
              </w:rPr>
              <w:t>taan ja riskienhalli</w:t>
            </w:r>
            <w:r>
              <w:rPr>
                <w:sz w:val="22"/>
                <w:szCs w:val="22"/>
              </w:rPr>
              <w:t>n</w:t>
            </w:r>
            <w:r>
              <w:rPr>
                <w:sz w:val="22"/>
                <w:szCs w:val="22"/>
              </w:rPr>
              <w:t>taan liittyvissä k</w:t>
            </w:r>
            <w:r>
              <w:rPr>
                <w:sz w:val="22"/>
                <w:szCs w:val="22"/>
              </w:rPr>
              <w:t>y</w:t>
            </w:r>
            <w:r>
              <w:rPr>
                <w:sz w:val="22"/>
                <w:szCs w:val="22"/>
              </w:rPr>
              <w:t>symyksissä</w:t>
            </w:r>
          </w:p>
        </w:tc>
      </w:tr>
    </w:tbl>
    <w:p w:rsidR="00611514" w:rsidRDefault="00611514">
      <w:pPr>
        <w:pStyle w:val="BodyTextIndent"/>
        <w:ind w:left="0"/>
        <w:rPr>
          <w:rFonts w:ascii="Times New Roman" w:hAnsi="Times New Roman" w:cs="Times New Roman"/>
        </w:rPr>
        <w:sectPr w:rsidR="00611514">
          <w:pgSz w:w="16838" w:h="11906" w:orient="landscape" w:code="9"/>
          <w:pgMar w:top="1134" w:right="851" w:bottom="851" w:left="851" w:header="709" w:footer="709" w:gutter="0"/>
          <w:cols w:space="708"/>
        </w:sectPr>
      </w:pPr>
    </w:p>
    <w:p w:rsidR="00611514" w:rsidRDefault="00611514">
      <w:pPr>
        <w:pStyle w:val="BodyTextIndent"/>
        <w:ind w:left="0"/>
        <w:rPr>
          <w:rFonts w:ascii="Times New Roman" w:hAnsi="Times New Roman" w:cs="Times New Roman"/>
        </w:rPr>
      </w:pPr>
    </w:p>
    <w:p w:rsidR="00611514" w:rsidRDefault="00611514" w:rsidP="00247630">
      <w:pPr>
        <w:pStyle w:val="Otsikko1"/>
      </w:pPr>
      <w:bookmarkStart w:id="12" w:name="_Toc106516675"/>
      <w:bookmarkStart w:id="13" w:name="_Toc124134881"/>
      <w:r>
        <w:t>Sisäisen valvonnan arviointi- ja vahvistuslausuma</w:t>
      </w:r>
      <w:bookmarkEnd w:id="12"/>
      <w:bookmarkEnd w:id="13"/>
    </w:p>
    <w:p w:rsidR="00611514" w:rsidRDefault="00611514" w:rsidP="00247630">
      <w:pPr>
        <w:pStyle w:val="Otsikko2"/>
      </w:pPr>
      <w:bookmarkStart w:id="14" w:name="_Toc124134882"/>
      <w:r>
        <w:t>Arviointi- ja vahvistuslausuman laatimisvelvolliset</w:t>
      </w:r>
      <w:bookmarkEnd w:id="14"/>
    </w:p>
    <w:p w:rsidR="00611514" w:rsidRDefault="004B156B">
      <w:pPr>
        <w:ind w:left="1304"/>
      </w:pPr>
      <w:r>
        <w:t xml:space="preserve">Talousarvioasetuksen 65 §:ssä säädetään, että </w:t>
      </w:r>
      <w:r>
        <w:rPr>
          <w:b/>
          <w:bCs/>
        </w:rPr>
        <w:t>tilivirastona toimivan valtion viraston ja laitoksen</w:t>
      </w:r>
      <w:r>
        <w:t xml:space="preserve"> hyväksymän tilinpäätökseen kuuluvan toimintakertomuksen tulee sisältää arv</w:t>
      </w:r>
      <w:r>
        <w:t>i</w:t>
      </w:r>
      <w:r>
        <w:t>ointi sisäisen valvonnan ja siihen sisältyvän riskienhallinnan asianmukaisuudesta ja rii</w:t>
      </w:r>
      <w:r>
        <w:t>t</w:t>
      </w:r>
      <w:r>
        <w:t>tävyydestä sekä sen perusteella laadittu lausuma sisäisen valvonnan tilasta ja olenna</w:t>
      </w:r>
      <w:r>
        <w:t>i</w:t>
      </w:r>
      <w:r>
        <w:t>simmista kehittämistarpeista (</w:t>
      </w:r>
      <w:r>
        <w:rPr>
          <w:i/>
          <w:iCs/>
        </w:rPr>
        <w:t>sisäisen valvonnan arviointi- ja vahvistuslausuma</w:t>
      </w:r>
      <w:r>
        <w:t xml:space="preserve">). </w:t>
      </w:r>
    </w:p>
    <w:p w:rsidR="00611514" w:rsidRDefault="00611514">
      <w:pPr>
        <w:ind w:left="1304"/>
      </w:pPr>
    </w:p>
    <w:p w:rsidR="00611514" w:rsidRDefault="004B156B">
      <w:pPr>
        <w:ind w:left="1304"/>
      </w:pPr>
      <w:r>
        <w:t>Talousarvioasetuksen 63 § 3 momentin mukaan tilinpäätöksen (ja sen osana olevan to</w:t>
      </w:r>
      <w:r>
        <w:t>i</w:t>
      </w:r>
      <w:r>
        <w:t>mint</w:t>
      </w:r>
      <w:r>
        <w:t>a</w:t>
      </w:r>
      <w:r>
        <w:t xml:space="preserve">kertomuksen) hyväksyy ja allekirjoittaa tilivirastona toimivan viraston tai laitoksen päällikkö. </w:t>
      </w:r>
      <w:r w:rsidR="00611514">
        <w:t>Jos virastolla tai laitoksella on hallitus tai muu vastaava monijäseninen toimi</w:t>
      </w:r>
      <w:r w:rsidR="00611514">
        <w:t>e</w:t>
      </w:r>
      <w:r w:rsidR="00611514">
        <w:t>lin ylintä johtoa ja päätöksentekoa varten, tämä hyväksyy ja allekirjoittaa päällikön lisä</w:t>
      </w:r>
      <w:r w:rsidR="00611514">
        <w:t>k</w:t>
      </w:r>
      <w:r w:rsidR="00611514">
        <w:t>si tilinpäätöksen. Ministeriön tilinpäätöksen hyväksyy ja allekirjoittaa ministeriön pää</w:t>
      </w:r>
      <w:r w:rsidR="00611514">
        <w:t>l</w:t>
      </w:r>
      <w:r w:rsidR="00611514">
        <w:t>likkönä toimiva ministeri ministeriön kansliapäällikön tehtäviä hoitavan esittelystä. Jos ministeriön toimialan asioita käsittelemään on määrätty myös muu ministeri, hän hyvä</w:t>
      </w:r>
      <w:r w:rsidR="00611514">
        <w:t>k</w:t>
      </w:r>
      <w:r w:rsidR="00611514">
        <w:t xml:space="preserve">syy ja allekirjoittaa tilinpäätöksen oman tehtäväalansa osalta. </w:t>
      </w:r>
    </w:p>
    <w:p w:rsidR="00611514" w:rsidRDefault="00611514">
      <w:pPr>
        <w:ind w:left="1304"/>
      </w:pPr>
    </w:p>
    <w:p w:rsidR="00611514" w:rsidRDefault="00611514">
      <w:pPr>
        <w:ind w:left="1304"/>
      </w:pPr>
      <w:r>
        <w:t>Arviointi- ja vahvistuslausuman hyväksyminen ja allekirjoittaminen on, kuten koko to</w:t>
      </w:r>
      <w:r>
        <w:t>i</w:t>
      </w:r>
      <w:r>
        <w:t>mintakertomuksenkin hyväksyminen ja allekirjoittaminen ylimmän johtoelimen teht</w:t>
      </w:r>
      <w:r>
        <w:t>ä</w:t>
      </w:r>
      <w:r>
        <w:t>vä.</w:t>
      </w:r>
    </w:p>
    <w:p w:rsidR="00611514" w:rsidRDefault="00611514">
      <w:pPr>
        <w:ind w:left="1304"/>
        <w:rPr>
          <w:sz w:val="22"/>
          <w:szCs w:val="22"/>
        </w:rPr>
      </w:pPr>
      <w:r>
        <w:rPr>
          <w:sz w:val="22"/>
          <w:szCs w:val="22"/>
        </w:rPr>
        <w:t xml:space="preserve"> </w:t>
      </w:r>
    </w:p>
    <w:p w:rsidR="00611514" w:rsidRDefault="004B156B">
      <w:pPr>
        <w:ind w:left="1304"/>
      </w:pPr>
      <w:r>
        <w:t xml:space="preserve">Talousarvioasetuksen 65 a §:n mukaan on myös </w:t>
      </w:r>
      <w:r>
        <w:rPr>
          <w:b/>
          <w:bCs/>
        </w:rPr>
        <w:t>viraston tai laitoksen</w:t>
      </w:r>
      <w:r>
        <w:t>, joka ei toimi til</w:t>
      </w:r>
      <w:r>
        <w:t>i</w:t>
      </w:r>
      <w:r>
        <w:t xml:space="preserve">virastona mutta </w:t>
      </w:r>
      <w:r>
        <w:rPr>
          <w:b/>
          <w:bCs/>
        </w:rPr>
        <w:t>jolle ministeriö</w:t>
      </w:r>
      <w:r>
        <w:t xml:space="preserve"> on talousarvioasetuksen 11 §:ssä säädetyllä tavalla va</w:t>
      </w:r>
      <w:r>
        <w:t>h</w:t>
      </w:r>
      <w:r>
        <w:t xml:space="preserve">vistanut </w:t>
      </w:r>
      <w:r>
        <w:rPr>
          <w:b/>
          <w:bCs/>
        </w:rPr>
        <w:t>tulostavoitteet</w:t>
      </w:r>
      <w:r>
        <w:t xml:space="preserve">, laadittava omasta toiminnastaan toimintakertomus, joka sisältää sisäisen valvonnan arviointi- ja vahvistuslausuman. </w:t>
      </w:r>
      <w:r w:rsidR="00611514">
        <w:t>Toimintakertomuksen laatimisve</w:t>
      </w:r>
      <w:r w:rsidR="00611514">
        <w:t>l</w:t>
      </w:r>
      <w:r w:rsidR="00611514">
        <w:t>vollisia ovat käytännössä ne virastot ja laitokset, jotka ovat tehneet suoraan ministeriön kanssa tulos- tai tavoitesopimuksen tai vastaavan tulostavoiteasiakirjan. Toimintakert</w:t>
      </w:r>
      <w:r w:rsidR="00611514">
        <w:t>o</w:t>
      </w:r>
      <w:r w:rsidR="00611514">
        <w:t>muksen hyväksyy ja allekirjoittaa viraston tai laitoksen päällikkö. Jos virastolla tai la</w:t>
      </w:r>
      <w:r w:rsidR="00611514">
        <w:t>i</w:t>
      </w:r>
      <w:r w:rsidR="00611514">
        <w:t>toksella on hallitus tai muu vastaava monijäseninen toimielin ylintä johtoa ja päätökse</w:t>
      </w:r>
      <w:r w:rsidR="00611514">
        <w:t>n</w:t>
      </w:r>
      <w:r w:rsidR="00611514">
        <w:t>tekoa varten, tämä hyväksyy ja allekirjoittaa päällikön lisäksi toimintakert</w:t>
      </w:r>
      <w:r w:rsidR="00611514">
        <w:t>o</w:t>
      </w:r>
      <w:r w:rsidR="00611514">
        <w:t xml:space="preserve">muksen. </w:t>
      </w:r>
    </w:p>
    <w:p w:rsidR="00611514" w:rsidRDefault="00611514">
      <w:pPr>
        <w:ind w:left="1304"/>
        <w:rPr>
          <w:sz w:val="22"/>
          <w:szCs w:val="22"/>
        </w:rPr>
      </w:pPr>
    </w:p>
    <w:p w:rsidR="00611514" w:rsidRDefault="00611514">
      <w:pPr>
        <w:ind w:left="1304"/>
        <w:rPr>
          <w:sz w:val="22"/>
          <w:szCs w:val="22"/>
        </w:rPr>
      </w:pPr>
      <w:r>
        <w:t>Talousarviolain 21 a §:n säännöksen perusteella talousarvion ulkopuolella olevan valt</w:t>
      </w:r>
      <w:r>
        <w:t>i</w:t>
      </w:r>
      <w:r>
        <w:t>on rahaston kirjanpitoon, laskentatoimeen ja tilinpäätökseen sovelletaan, mitä talousarvi</w:t>
      </w:r>
      <w:r>
        <w:t>o</w:t>
      </w:r>
      <w:r>
        <w:t>laissa ja talousarvioasetuksessa säädetään, jollei muualla laissa toisin säädetä. Tämä ta</w:t>
      </w:r>
      <w:r>
        <w:t>r</w:t>
      </w:r>
      <w:r>
        <w:t xml:space="preserve">koittaa, että erityissäännösten puuttuessa </w:t>
      </w:r>
      <w:r>
        <w:rPr>
          <w:b/>
          <w:bCs/>
        </w:rPr>
        <w:t>talousarvion ulkopuolella olevan valtion r</w:t>
      </w:r>
      <w:r>
        <w:rPr>
          <w:b/>
          <w:bCs/>
        </w:rPr>
        <w:t>a</w:t>
      </w:r>
      <w:r>
        <w:rPr>
          <w:b/>
          <w:bCs/>
        </w:rPr>
        <w:t>haston</w:t>
      </w:r>
      <w:r>
        <w:t xml:space="preserve"> toimintakertomukseen tulee sisällyttää talousarvioasetuksen mukainen sisäisen valvonnan arviointi- ja vahvistuslausuma.</w:t>
      </w:r>
    </w:p>
    <w:p w:rsidR="00611514" w:rsidRDefault="00611514" w:rsidP="00247630">
      <w:pPr>
        <w:pStyle w:val="Otsikko2"/>
      </w:pPr>
      <w:bookmarkStart w:id="15" w:name="_Toc124134883"/>
      <w:r>
        <w:t>Lausuman tarkoitus</w:t>
      </w:r>
      <w:bookmarkEnd w:id="15"/>
    </w:p>
    <w:p w:rsidR="00611514" w:rsidRDefault="00611514">
      <w:pPr>
        <w:ind w:left="1304"/>
      </w:pPr>
      <w:r>
        <w:t xml:space="preserve">Sisäisen valvonnan arviointi- ja vahvistuslausuman tarkoituksena on: </w:t>
      </w:r>
    </w:p>
    <w:p w:rsidR="00611514" w:rsidRDefault="00611514">
      <w:pPr>
        <w:numPr>
          <w:ilvl w:val="0"/>
          <w:numId w:val="19"/>
        </w:numPr>
      </w:pPr>
      <w:r>
        <w:t>korostaa johdon vastuuta sisäisen valvonnan ja riskienhallinnan järjestämisestä ja joht</w:t>
      </w:r>
      <w:r>
        <w:t>a</w:t>
      </w:r>
      <w:r>
        <w:t xml:space="preserve">misesta; </w:t>
      </w:r>
    </w:p>
    <w:p w:rsidR="00611514" w:rsidRDefault="00611514">
      <w:pPr>
        <w:numPr>
          <w:ilvl w:val="0"/>
          <w:numId w:val="19"/>
        </w:numPr>
      </w:pPr>
      <w:r>
        <w:t xml:space="preserve">lisätä johdon ja henkilöstön tietoisuutta sisäisen valvonnan merkityksestä; </w:t>
      </w:r>
    </w:p>
    <w:p w:rsidR="00611514" w:rsidRDefault="00611514">
      <w:pPr>
        <w:numPr>
          <w:ilvl w:val="0"/>
          <w:numId w:val="19"/>
        </w:numPr>
      </w:pPr>
      <w:r>
        <w:t>tukea systemaattista ja jatkuvaa sisäisen valvonnan ohjausta ja kehittämistä osana toiminnan joht</w:t>
      </w:r>
      <w:r>
        <w:t>a</w:t>
      </w:r>
      <w:r>
        <w:t xml:space="preserve">mista; </w:t>
      </w:r>
    </w:p>
    <w:p w:rsidR="00611514" w:rsidRDefault="00611514">
      <w:pPr>
        <w:numPr>
          <w:ilvl w:val="0"/>
          <w:numId w:val="19"/>
        </w:numPr>
      </w:pPr>
      <w:r>
        <w:t>antaa virastoa ohjaavalle taholle käsitys sisäisen valvonnan tilasta ja olennaisista kehi</w:t>
      </w:r>
      <w:r>
        <w:t>t</w:t>
      </w:r>
      <w:r>
        <w:t xml:space="preserve">tämiskohteista; </w:t>
      </w:r>
    </w:p>
    <w:p w:rsidR="00611514" w:rsidRDefault="00611514">
      <w:pPr>
        <w:numPr>
          <w:ilvl w:val="0"/>
          <w:numId w:val="19"/>
        </w:numPr>
      </w:pPr>
      <w:r>
        <w:t>lisätä yleistä luottamusta toimintayksikön ja siten koko valtionhallinnon toimi</w:t>
      </w:r>
      <w:r>
        <w:t>n</w:t>
      </w:r>
      <w:r w:rsidR="00905855">
        <w:t>taan</w:t>
      </w:r>
      <w:r>
        <w:t xml:space="preserve">. </w:t>
      </w:r>
    </w:p>
    <w:p w:rsidR="00611514" w:rsidRDefault="00611514">
      <w:pPr>
        <w:ind w:left="1304"/>
      </w:pPr>
    </w:p>
    <w:p w:rsidR="00611514" w:rsidRDefault="00611514">
      <w:pPr>
        <w:ind w:left="1304"/>
      </w:pPr>
      <w:r>
        <w:lastRenderedPageBreak/>
        <w:t>Lausuma otetaan käyttöön vuonna 2004 säädetyllä tulosohjaus- ja tilivelvollisuusuudi</w:t>
      </w:r>
      <w:r>
        <w:t>s</w:t>
      </w:r>
      <w:r>
        <w:t>tukseen liittyvällä valtioneuvoston asetuksella 254/2004. Lausuma on vuodelta 2005 la</w:t>
      </w:r>
      <w:r>
        <w:t>a</w:t>
      </w:r>
      <w:r>
        <w:t>dittavasta toimintakertomuksesta alkaen pakollinen osa talousarvioasetuksessa säädettyä valtion viraston ja laitoksen sekä rahaston toimintakertomusta. Lausuma ei ole määr</w:t>
      </w:r>
      <w:r>
        <w:t>ä</w:t>
      </w:r>
      <w:r>
        <w:t>muotoinen vaan tilivirasto laat</w:t>
      </w:r>
      <w:r w:rsidR="00905855">
        <w:t xml:space="preserve">ii sen omista lähtökohdistaan. </w:t>
      </w:r>
      <w:r>
        <w:t>Lausuma korvaa aikaise</w:t>
      </w:r>
      <w:r>
        <w:t>m</w:t>
      </w:r>
      <w:r>
        <w:t>min talousarvioasetuksen säännöksissä edellytetyn selostuksen sisäisen valvonnan järje</w:t>
      </w:r>
      <w:r>
        <w:t>s</w:t>
      </w:r>
      <w:r>
        <w:t>tämisestä ja valvontatoiminnan yleiskatsauksen.</w:t>
      </w:r>
    </w:p>
    <w:p w:rsidR="00611514" w:rsidRDefault="00611514" w:rsidP="00247630">
      <w:pPr>
        <w:pStyle w:val="Otsikko2"/>
      </w:pPr>
      <w:bookmarkStart w:id="16" w:name="_Toc124134884"/>
      <w:r>
        <w:t>Lausuman antamisen edellytyksistä</w:t>
      </w:r>
      <w:bookmarkEnd w:id="16"/>
    </w:p>
    <w:p w:rsidR="00611514" w:rsidRDefault="00611514">
      <w:pPr>
        <w:ind w:left="1304"/>
      </w:pPr>
      <w:r>
        <w:t>Sisäisen valvonnan arviointi- ja vahvistuslausuman antamisen ei ole tarkoitettu edellytt</w:t>
      </w:r>
      <w:r>
        <w:t>ä</w:t>
      </w:r>
      <w:r>
        <w:t>vän virastoilta ja laitoksilta tai rahastoilta raskasta vuosittaista arviointiprosessia. Tarko</w:t>
      </w:r>
      <w:r>
        <w:t>i</w:t>
      </w:r>
      <w:r>
        <w:t>tuksena on saada tiivis ja otteeltaan arvioiva ylimmän johdon kannanotto sisäisen va</w:t>
      </w:r>
      <w:r>
        <w:t>l</w:t>
      </w:r>
      <w:r>
        <w:t>vonnan tilaan ja tärkeimpiin kehittämistarpeisiin. Tarkoituksena on, että lausumaa ant</w:t>
      </w:r>
      <w:r>
        <w:t>a</w:t>
      </w:r>
      <w:r>
        <w:t>essaan johto vertaa organisaationsa tilaa niihin tavoitteisiin, joita talou</w:t>
      </w:r>
      <w:r>
        <w:t>s</w:t>
      </w:r>
      <w:r>
        <w:t>arvioasetuksen 69 §:ssä säädetään sisäiselle valvonnalle ja että tämän vertailun tuloksena johto esittää se</w:t>
      </w:r>
      <w:r>
        <w:t>l</w:t>
      </w:r>
      <w:r>
        <w:t>keät kannanottonsa ja havaintonsa. Tarkoituksena ei ole siis edellyttää laajamittaista, vuosittaista sisäisen valvonnan syvällistä analyysia. Sisäisen valvonnan ja siihen kuul</w:t>
      </w:r>
      <w:r>
        <w:t>u</w:t>
      </w:r>
      <w:r>
        <w:t>van riskienhallinnan tilan tarkastelu saadaan tällöin osaksi viraston ja laitoksen johtam</w:t>
      </w:r>
      <w:r>
        <w:t>i</w:t>
      </w:r>
      <w:r>
        <w:t>sen ja tulosohjauksen prosesseja.</w:t>
      </w:r>
    </w:p>
    <w:p w:rsidR="00611514" w:rsidRDefault="00611514">
      <w:pPr>
        <w:ind w:left="1304"/>
      </w:pPr>
    </w:p>
    <w:p w:rsidR="00611514" w:rsidRDefault="00611514">
      <w:pPr>
        <w:ind w:left="1304"/>
      </w:pPr>
      <w:r>
        <w:t>Lausuman taustalla olevan arvioinnin olisi tarpeen perustua soveltuvaan ja yleisesti h</w:t>
      </w:r>
      <w:r>
        <w:t>y</w:t>
      </w:r>
      <w:r>
        <w:t>väksyttyyn sisäisen valvonnan viitekehykseen. Lausuman antaminen edellyttää, että la</w:t>
      </w:r>
      <w:r>
        <w:t>u</w:t>
      </w:r>
      <w:r>
        <w:t xml:space="preserve">suman sisältämät johtopäätökset voidaan tarvittaessa uskottavasti perustella. </w:t>
      </w:r>
    </w:p>
    <w:p w:rsidR="00611514" w:rsidRDefault="00611514">
      <w:pPr>
        <w:ind w:left="1304"/>
      </w:pPr>
    </w:p>
    <w:p w:rsidR="00611514" w:rsidRDefault="00611514">
      <w:pPr>
        <w:ind w:left="1304"/>
      </w:pPr>
      <w:r>
        <w:t xml:space="preserve">Arvioinnissa verrataan toimintayksikön omaa sisäisen valvonnan järjestelmää johonkin sopivaan, yleisesti hyväksyttyyn viitekehykseen, joka voi olla tämä arviointikehikko tai jokin muu yleisesti hyväksytty viitekehys. </w:t>
      </w:r>
    </w:p>
    <w:p w:rsidR="00611514" w:rsidRDefault="00611514">
      <w:pPr>
        <w:ind w:left="1304"/>
      </w:pPr>
    </w:p>
    <w:p w:rsidR="00611514" w:rsidRDefault="00611514">
      <w:pPr>
        <w:ind w:left="1304"/>
      </w:pPr>
      <w:r>
        <w:t>Kansainvälisesti käytetyin tällainen viitekehys on COSO (1992) mutta muutkin yleisesti hyväksytyt viitekehykset</w:t>
      </w:r>
      <w:r>
        <w:rPr>
          <w:rStyle w:val="Alaviitteenviite"/>
          <w:sz w:val="22"/>
          <w:szCs w:val="22"/>
        </w:rPr>
        <w:footnoteReference w:id="1"/>
      </w:r>
      <w:r>
        <w:t xml:space="preserve"> voivat toimia vertailukohtina. Arvioinnissa voidaan myös käy</w:t>
      </w:r>
      <w:r>
        <w:t>t</w:t>
      </w:r>
      <w:r>
        <w:t>tää eri viitekehyksiä esimerkiksi eri toimintojen arvioinnissa. Tärkeintä viitekehyksen v</w:t>
      </w:r>
      <w:r>
        <w:t>a</w:t>
      </w:r>
      <w:r>
        <w:t>linnassa on, että se mahdollistaa objektiivisen ja riittävän arvioinnin sisäisen valvonnan ja riskienhalli</w:t>
      </w:r>
      <w:r>
        <w:t>n</w:t>
      </w:r>
      <w:r>
        <w:t xml:space="preserve">nan tilasta. </w:t>
      </w:r>
    </w:p>
    <w:p w:rsidR="00611514" w:rsidRDefault="00611514">
      <w:pPr>
        <w:ind w:left="1304"/>
        <w:rPr>
          <w:sz w:val="22"/>
          <w:szCs w:val="22"/>
        </w:rPr>
      </w:pPr>
    </w:p>
    <w:p w:rsidR="00611514" w:rsidRDefault="00611514">
      <w:pPr>
        <w:ind w:left="1304"/>
      </w:pPr>
      <w:r>
        <w:t xml:space="preserve">Arvioinnissa voidaan myös hyödyntää esimerkiksi laatujärjestelmästä ja laatumallista, esimerkiksi Euroopan </w:t>
      </w:r>
      <w:r w:rsidR="00905855">
        <w:t>laatupalkintomalli EFQM ja CAF -</w:t>
      </w:r>
      <w:r>
        <w:t xml:space="preserve">arviointiväline, ISO </w:t>
      </w:r>
      <w:r w:rsidR="00905855">
        <w:t>-</w:t>
      </w:r>
      <w:r>
        <w:t>laatustan</w:t>
      </w:r>
      <w:r w:rsidR="00905855">
        <w:softHyphen/>
      </w:r>
      <w:r>
        <w:t>dardit sekä erilaisten strategia- ja tuloskorttikehikoiden, joista valtionhallinnossa yleisesti käytettävänä on mainittavissa Balanced scorecard eli BSC -sovellukset, avulla saatua ti</w:t>
      </w:r>
      <w:r>
        <w:t>e</w:t>
      </w:r>
      <w:r>
        <w:t>toa. Näiden välineiden soveltamisen edellytyksenä on kuitenkin, että laatujä</w:t>
      </w:r>
      <w:r>
        <w:t>r</w:t>
      </w:r>
      <w:r>
        <w:t>jestelmä- tai tuloskorttisovelluksessa on otettu riittävästi huomioon sisäisen valvonnan tavoitteet, p</w:t>
      </w:r>
      <w:r>
        <w:t>e</w:t>
      </w:r>
      <w:r>
        <w:t>riaatteet ja menettelyt.</w:t>
      </w:r>
    </w:p>
    <w:p w:rsidR="00611514" w:rsidRDefault="00611514">
      <w:pPr>
        <w:ind w:left="1304"/>
      </w:pPr>
    </w:p>
    <w:p w:rsidR="00611514" w:rsidRDefault="00611514">
      <w:pPr>
        <w:ind w:left="1304"/>
      </w:pPr>
      <w:r>
        <w:t>Lausuman antamisessa on kuitenkin viime kädessä kyseessä varsin yksinkertainen asia, jossa:</w:t>
      </w:r>
    </w:p>
    <w:p w:rsidR="00611514" w:rsidRDefault="00611514" w:rsidP="001F04EA">
      <w:pPr>
        <w:numPr>
          <w:ilvl w:val="0"/>
          <w:numId w:val="17"/>
        </w:numPr>
      </w:pPr>
      <w:r>
        <w:t>arvioidaan ja otetaan kantaa siihen, ovatko toiminnan ja talouden lainmukaisuutta ja talousarvion noudattamista, omaisuuden ja varojen turvaamista, toiminnan t</w:t>
      </w:r>
      <w:r>
        <w:t>u</w:t>
      </w:r>
      <w:r>
        <w:t>loksellisuutta sekä oikeiden ja riittävien tietojen antamista taloudesta ja tuloksell</w:t>
      </w:r>
      <w:r>
        <w:t>i</w:t>
      </w:r>
      <w:r>
        <w:t>suudesta koskevat varmistavat menettelyt ja järjestelyt riittäviä ja tehokkaita sekä mitä olennaisimpia kehittämistarpeita niissä on.</w:t>
      </w:r>
    </w:p>
    <w:p w:rsidR="00611514" w:rsidRDefault="00611514" w:rsidP="001F04EA">
      <w:pPr>
        <w:numPr>
          <w:ilvl w:val="0"/>
          <w:numId w:val="17"/>
        </w:numPr>
      </w:pPr>
      <w:r>
        <w:lastRenderedPageBreak/>
        <w:t>arvioidaan ja otetaan kantaa siihen, onko suunnittelun ja toimintatapojen määritt</w:t>
      </w:r>
      <w:r>
        <w:t>e</w:t>
      </w:r>
      <w:r>
        <w:t>lyn taustalla oleva käsitys talouden ja toimintaympäristön sekä toiminnan riskei</w:t>
      </w:r>
      <w:r>
        <w:t>s</w:t>
      </w:r>
      <w:r>
        <w:t xml:space="preserve">tä </w:t>
      </w:r>
      <w:r w:rsidR="00193623">
        <w:t>ajan tasalla</w:t>
      </w:r>
      <w:r>
        <w:t xml:space="preserve"> vai onko siinä päivitysta</w:t>
      </w:r>
      <w:r>
        <w:t>r</w:t>
      </w:r>
      <w:r>
        <w:t>peita.</w:t>
      </w:r>
    </w:p>
    <w:p w:rsidR="00611514" w:rsidRDefault="00611514" w:rsidP="001F04EA">
      <w:pPr>
        <w:numPr>
          <w:ilvl w:val="0"/>
          <w:numId w:val="17"/>
        </w:numPr>
      </w:pPr>
      <w:r>
        <w:t>arvioidaan ja otetaan kantaa siihen, ovatko toiminnan ja talouden perusprosessien vastuutukset, määritykset ja menettelytavat säädösten ja määräysten mukaisia s</w:t>
      </w:r>
      <w:r>
        <w:t>e</w:t>
      </w:r>
      <w:r>
        <w:t>kä antavatko ne perusteet tulokselliselle toiminnalle.</w:t>
      </w:r>
    </w:p>
    <w:p w:rsidR="00611514" w:rsidRDefault="00611514" w:rsidP="001F04EA">
      <w:pPr>
        <w:numPr>
          <w:ilvl w:val="0"/>
          <w:numId w:val="17"/>
        </w:numPr>
      </w:pPr>
      <w:r>
        <w:t>arvioidaan ja otetaan kantaa siihen, ovatko taloushallinnon perusprosessit ja m</w:t>
      </w:r>
      <w:r>
        <w:t>e</w:t>
      </w:r>
      <w:r>
        <w:t>nettelytavat talousarvioasetuksessa edellytetyllä tasolla ja täyttääkö niiden yks</w:t>
      </w:r>
      <w:r>
        <w:t>i</w:t>
      </w:r>
      <w:r>
        <w:t>tyiskohtainen vastuuttaminen ja määrittely työjärjestyksessä ja taloussäännössä talousarvioasetuksen 69 b §:ssä säädetyt vaatimukset.</w:t>
      </w:r>
    </w:p>
    <w:p w:rsidR="00611514" w:rsidRDefault="00611514" w:rsidP="001F04EA">
      <w:pPr>
        <w:numPr>
          <w:ilvl w:val="0"/>
          <w:numId w:val="17"/>
        </w:numPr>
      </w:pPr>
      <w:r>
        <w:t>arvioidaan ja otetaan kantaa siihen hallinnoidaanko ja valvotaanko toimintayks</w:t>
      </w:r>
      <w:r>
        <w:t>i</w:t>
      </w:r>
      <w:r>
        <w:t>kön vastuulla olevia EU:n varoja rii</w:t>
      </w:r>
      <w:r>
        <w:t>t</w:t>
      </w:r>
      <w:r>
        <w:t>tävästi ja yhteisön säännösten ja täydentävien kansallisten säädösten ja määräy</w:t>
      </w:r>
      <w:r>
        <w:t>s</w:t>
      </w:r>
      <w:r>
        <w:t>ten mukaisesti.</w:t>
      </w:r>
    </w:p>
    <w:p w:rsidR="00611514" w:rsidRDefault="004B156B" w:rsidP="001F04EA">
      <w:pPr>
        <w:numPr>
          <w:ilvl w:val="0"/>
          <w:numId w:val="17"/>
        </w:numPr>
      </w:pPr>
      <w:r>
        <w:t>arvioidaan ja otetaan kantaa siihen, onko tuloksellisuuden ja johdon laskentato</w:t>
      </w:r>
      <w:r>
        <w:t>i</w:t>
      </w:r>
      <w:r>
        <w:t>mi talousarvioasetuksen 55 §:n edellyttämällä tasolla.</w:t>
      </w:r>
    </w:p>
    <w:p w:rsidR="00611514" w:rsidRDefault="00611514">
      <w:pPr>
        <w:ind w:left="1304"/>
        <w:rPr>
          <w:sz w:val="22"/>
          <w:szCs w:val="22"/>
        </w:rPr>
      </w:pPr>
    </w:p>
    <w:p w:rsidR="00611514" w:rsidRDefault="00611514">
      <w:pPr>
        <w:ind w:left="1304"/>
      </w:pPr>
      <w:r>
        <w:t>Arviointilausumassa esitetään olennaisimmat havainnot ja johtopäätökset edellä esite</w:t>
      </w:r>
      <w:r>
        <w:t>t</w:t>
      </w:r>
      <w:r>
        <w:t>tyihin kysymyksiin ja linjataan tärkei</w:t>
      </w:r>
      <w:r>
        <w:t>m</w:t>
      </w:r>
      <w:r>
        <w:t>mät kehittämistarpeet tärkeysjärjestyksessä.</w:t>
      </w:r>
    </w:p>
    <w:p w:rsidR="00611514" w:rsidRDefault="00611514">
      <w:pPr>
        <w:ind w:left="1304"/>
        <w:rPr>
          <w:sz w:val="22"/>
          <w:szCs w:val="22"/>
        </w:rPr>
      </w:pPr>
    </w:p>
    <w:p w:rsidR="00611514" w:rsidRDefault="00611514" w:rsidP="00247630">
      <w:pPr>
        <w:pStyle w:val="Otsikko1"/>
      </w:pPr>
      <w:bookmarkStart w:id="17" w:name="_Toc106516676"/>
      <w:bookmarkStart w:id="18" w:name="OLE_LINK1"/>
      <w:bookmarkStart w:id="19" w:name="_Toc124134885"/>
      <w:r>
        <w:t>Arviointikehikon kuvaus</w:t>
      </w:r>
      <w:bookmarkEnd w:id="17"/>
      <w:bookmarkEnd w:id="19"/>
    </w:p>
    <w:p w:rsidR="00611514" w:rsidRDefault="00611514" w:rsidP="00247630">
      <w:pPr>
        <w:pStyle w:val="Otsikko2"/>
      </w:pPr>
      <w:bookmarkStart w:id="20" w:name="_Toc106516677"/>
      <w:bookmarkStart w:id="21" w:name="_Toc124134886"/>
      <w:r>
        <w:t xml:space="preserve">Arviointikehikon </w:t>
      </w:r>
      <w:bookmarkEnd w:id="18"/>
      <w:r>
        <w:t>käyttötarkoitus</w:t>
      </w:r>
      <w:bookmarkEnd w:id="20"/>
      <w:bookmarkEnd w:id="21"/>
    </w:p>
    <w:p w:rsidR="00611514" w:rsidRDefault="00611514">
      <w:pPr>
        <w:ind w:left="1304"/>
      </w:pPr>
      <w:r>
        <w:t>Kehikon tarkoitus on toimia viitekehyksenä, johon organisaatio voi verrata omaa sisäisen valvonnan ja riskienhallinnan järjestelmää</w:t>
      </w:r>
      <w:r>
        <w:t>n</w:t>
      </w:r>
      <w:r>
        <w:t>sä ja tunnistaa olennaisia kehittämistarpeita. Kehikko palvelee muun muassa seuraavia tarkoituksia:</w:t>
      </w:r>
    </w:p>
    <w:p w:rsidR="00611514" w:rsidRDefault="00611514">
      <w:pPr>
        <w:pStyle w:val="Sisluet8"/>
        <w:tabs>
          <w:tab w:val="clear" w:pos="8505"/>
        </w:tabs>
      </w:pPr>
    </w:p>
    <w:p w:rsidR="00611514" w:rsidRDefault="00611514">
      <w:pPr>
        <w:numPr>
          <w:ilvl w:val="0"/>
          <w:numId w:val="13"/>
        </w:numPr>
      </w:pPr>
      <w:r>
        <w:t>Kehikko kertoo mitä sisäiseen valvontaan liittyy ja auttaa tällä tavalla ymmärt</w:t>
      </w:r>
      <w:r>
        <w:t>ä</w:t>
      </w:r>
      <w:r>
        <w:t>mään sisäisen valvo</w:t>
      </w:r>
      <w:r>
        <w:t>n</w:t>
      </w:r>
      <w:r>
        <w:t>nan ja riskienhallinnan luonnetta</w:t>
      </w:r>
    </w:p>
    <w:p w:rsidR="00611514" w:rsidRDefault="00611514">
      <w:pPr>
        <w:numPr>
          <w:ilvl w:val="0"/>
          <w:numId w:val="13"/>
        </w:numPr>
      </w:pPr>
      <w:r>
        <w:t>Kehikko toimii tarkistuslistana, jonka avulla toimintayksikkö voi tunnistaa sisä</w:t>
      </w:r>
      <w:r>
        <w:t>i</w:t>
      </w:r>
      <w:r>
        <w:t>sen valvonnan kehi</w:t>
      </w:r>
      <w:r>
        <w:t>t</w:t>
      </w:r>
      <w:r>
        <w:t>tämiskohteita</w:t>
      </w:r>
    </w:p>
    <w:p w:rsidR="00611514" w:rsidRDefault="00611514">
      <w:pPr>
        <w:numPr>
          <w:ilvl w:val="0"/>
          <w:numId w:val="13"/>
        </w:numPr>
      </w:pPr>
      <w:r>
        <w:t>Kehikon käyttö tukee talousarvioasetuksen 65 §:n ja 65 a §:n mukaisen sisäisen valvonnan a</w:t>
      </w:r>
      <w:r>
        <w:t>r</w:t>
      </w:r>
      <w:r>
        <w:t>viointi- ja vahvistuslausuman antamista</w:t>
      </w:r>
    </w:p>
    <w:p w:rsidR="00611514" w:rsidRDefault="00611514">
      <w:pPr>
        <w:ind w:left="1304"/>
      </w:pPr>
    </w:p>
    <w:p w:rsidR="00611514" w:rsidRDefault="00611514">
      <w:pPr>
        <w:ind w:left="1304"/>
      </w:pPr>
      <w:r>
        <w:t>Talousarvioasetuksen edellyttämän lausuman avulla virasto tai laitos taikka rahasto r</w:t>
      </w:r>
      <w:r>
        <w:t>a</w:t>
      </w:r>
      <w:r>
        <w:t>portoi sisäisen valvonnan tilasta ja olennaisimmista kehittämistarpeista. Arvioi</w:t>
      </w:r>
      <w:r>
        <w:t>n</w:t>
      </w:r>
      <w:r>
        <w:t>tikehikon tai muiden menetelmien avulla toteutettu sisäisen valvonnan kehittämistarpeiden tunni</w:t>
      </w:r>
      <w:r>
        <w:t>s</w:t>
      </w:r>
      <w:r>
        <w:t>taminen on tarpeen virastoissa nähdä myönteisenä mahdollisuutena toiminnan tavoitteita tukevassa johtam</w:t>
      </w:r>
      <w:r>
        <w:t>i</w:t>
      </w:r>
      <w:r>
        <w:t>sessa ja kehittämisessä.</w:t>
      </w:r>
    </w:p>
    <w:p w:rsidR="00611514" w:rsidRDefault="00611514">
      <w:pPr>
        <w:ind w:left="1304"/>
        <w:rPr>
          <w:b/>
          <w:bCs/>
          <w:sz w:val="22"/>
          <w:szCs w:val="22"/>
        </w:rPr>
      </w:pPr>
    </w:p>
    <w:p w:rsidR="00611514" w:rsidRDefault="00611514">
      <w:pPr>
        <w:ind w:left="1304"/>
      </w:pPr>
      <w:r>
        <w:rPr>
          <w:b/>
          <w:bCs/>
        </w:rPr>
        <w:t>Kehikko on luonteeltaan suositus</w:t>
      </w:r>
      <w:r>
        <w:t>, jota voi soveltaa kehikkoa käyttävän toimintayks</w:t>
      </w:r>
      <w:r>
        <w:t>i</w:t>
      </w:r>
      <w:r>
        <w:t>kön toimintaan ja sen käyttämään terminologiaan sopivaksi. Arviointikehikko on valtion sisäisen valvonnan asiantuntijoiden yhteistyössä laatima käsitys siitä, mitä osa-alueita hyvän sisäisen valvonnan tulee tämänhetk</w:t>
      </w:r>
      <w:r>
        <w:t>i</w:t>
      </w:r>
      <w:r>
        <w:t xml:space="preserve">sen käsityksen mukaan kattaa. </w:t>
      </w:r>
    </w:p>
    <w:p w:rsidR="00611514" w:rsidRDefault="00611514">
      <w:pPr>
        <w:ind w:left="1304"/>
        <w:rPr>
          <w:sz w:val="22"/>
          <w:szCs w:val="22"/>
        </w:rPr>
      </w:pPr>
    </w:p>
    <w:p w:rsidR="00611514" w:rsidRDefault="00611514">
      <w:pPr>
        <w:ind w:left="1304"/>
      </w:pPr>
      <w:r>
        <w:t xml:space="preserve">Arviointikehikko on luonteeltaan mahdollinen </w:t>
      </w:r>
      <w:r>
        <w:rPr>
          <w:b/>
          <w:bCs/>
        </w:rPr>
        <w:t>ideaalitilan yleiskuvaus</w:t>
      </w:r>
      <w:r>
        <w:t>. Se ei ole tarko</w:t>
      </w:r>
      <w:r>
        <w:t>i</w:t>
      </w:r>
      <w:r>
        <w:t>tettu sisäistä valvontaa ja riskienhallintaa koskevia v</w:t>
      </w:r>
      <w:r>
        <w:t>ä</w:t>
      </w:r>
      <w:r>
        <w:t>himmäisvaatimuksia määrittäväksi normiksi.</w:t>
      </w:r>
    </w:p>
    <w:p w:rsidR="00611514" w:rsidRDefault="00611514">
      <w:pPr>
        <w:ind w:left="1304"/>
        <w:rPr>
          <w:sz w:val="22"/>
          <w:szCs w:val="22"/>
        </w:rPr>
      </w:pPr>
    </w:p>
    <w:p w:rsidR="00611514" w:rsidRDefault="00611514">
      <w:pPr>
        <w:ind w:left="1304"/>
        <w:rPr>
          <w:sz w:val="22"/>
          <w:szCs w:val="22"/>
        </w:rPr>
      </w:pPr>
      <w:r>
        <w:rPr>
          <w:b/>
          <w:bCs/>
        </w:rPr>
        <w:t>Arviointikehikkoa voi käyttää tarkistuslistana</w:t>
      </w:r>
      <w:r>
        <w:t>, joka tukee perustellun arvion muodo</w:t>
      </w:r>
      <w:r>
        <w:t>s</w:t>
      </w:r>
      <w:r>
        <w:t>tamista sisä</w:t>
      </w:r>
      <w:r>
        <w:t>i</w:t>
      </w:r>
      <w:r>
        <w:t>sen valvonnan ja riskienhallinnan tilasta sekä auttaa tunnistamaan olennaisia kehittämiskohteita. K</w:t>
      </w:r>
      <w:r>
        <w:t>e</w:t>
      </w:r>
      <w:r>
        <w:t>hikko ei kuitenkaan ole mekaaninen taulukko, joka suoraan antaisi tiedon sisäisen valvonnan tilasta. Sisäinen valvonta on ihmisten suunnittelemaa ja toteu</w:t>
      </w:r>
      <w:r>
        <w:t>t</w:t>
      </w:r>
      <w:r>
        <w:lastRenderedPageBreak/>
        <w:t xml:space="preserve">tamaa organisaatio- ja aikasidonnaista toimintaa, jonka arvioinnissa tulee aina käyttää sekä määrällistä tietoa että asiantuntevaa laadullista harkintaa. </w:t>
      </w:r>
    </w:p>
    <w:p w:rsidR="00611514" w:rsidRDefault="00611514" w:rsidP="00247630">
      <w:pPr>
        <w:pStyle w:val="Otsikko2"/>
      </w:pPr>
      <w:bookmarkStart w:id="22" w:name="_Toc106516678"/>
      <w:bookmarkStart w:id="23" w:name="_Toc124134887"/>
      <w:r>
        <w:t>Arviointikehikon perusta</w:t>
      </w:r>
      <w:bookmarkEnd w:id="22"/>
      <w:bookmarkEnd w:id="23"/>
    </w:p>
    <w:p w:rsidR="00611514" w:rsidRDefault="00611514">
      <w:pPr>
        <w:ind w:left="1304"/>
      </w:pPr>
      <w:r>
        <w:t>Tässä suosituksessa kuvattu sisäisen valvonnan ja riskienhallinnan arviointikehikko p</w:t>
      </w:r>
      <w:r>
        <w:t>e</w:t>
      </w:r>
      <w:r>
        <w:t>rustuu taustaltaan COSO - ERM -malliin</w:t>
      </w:r>
      <w:r>
        <w:rPr>
          <w:rStyle w:val="Alaviitteenviite"/>
        </w:rPr>
        <w:footnoteReference w:id="2"/>
      </w:r>
      <w:r>
        <w:t>. Arviointikehikossa sisäinen valvonta ja siihen kuuluva riskienhallinta on jaettu kahdeksaan alueeseen: a) sisäinen toimintaympäristö ja toimintarakente</w:t>
      </w:r>
      <w:r w:rsidR="00905855">
        <w:t>et, b) tavoitteiden asettaminen</w:t>
      </w:r>
      <w:r>
        <w:t>, c) riskien tunnistaminen, d) riskien arv</w:t>
      </w:r>
      <w:r>
        <w:t>i</w:t>
      </w:r>
      <w:r>
        <w:t>ointi, e) riskeihin vastaaminen, f) valvontatoimet (kontrollit), g) informaatio ja tiedo</w:t>
      </w:r>
      <w:r>
        <w:t>n</w:t>
      </w:r>
      <w:r>
        <w:t xml:space="preserve">kulku ja h) seuranta. </w:t>
      </w:r>
    </w:p>
    <w:p w:rsidR="00611514" w:rsidRDefault="00611514">
      <w:pPr>
        <w:ind w:left="1304"/>
      </w:pPr>
    </w:p>
    <w:p w:rsidR="00611514" w:rsidRDefault="00611514">
      <w:pPr>
        <w:ind w:left="1304"/>
      </w:pPr>
      <w:r>
        <w:t>Arviointikehikon taust</w:t>
      </w:r>
      <w:r w:rsidR="00905855">
        <w:t xml:space="preserve">alla oleva COSO-ERM </w:t>
      </w:r>
      <w:r>
        <w:t>perustuu vanhempaan COSO-malliin vu</w:t>
      </w:r>
      <w:r>
        <w:t>o</w:t>
      </w:r>
      <w:r>
        <w:t>delta 1992. Vanhaan COSO-malliin verrattuna arviointikehikko sisältää mm. seuraavat muutokset:</w:t>
      </w:r>
    </w:p>
    <w:p w:rsidR="00611514" w:rsidRDefault="00611514" w:rsidP="00611514">
      <w:pPr>
        <w:numPr>
          <w:ilvl w:val="0"/>
          <w:numId w:val="14"/>
        </w:numPr>
        <w:tabs>
          <w:tab w:val="clear" w:pos="720"/>
          <w:tab w:val="num" w:pos="1664"/>
        </w:tabs>
        <w:ind w:left="1664"/>
      </w:pPr>
      <w:r>
        <w:t>raportointiin liittyvät tavoitteet koskevat kaikkea sisäistä ja ulkoista raportointia eikä kuten COSO-mallissa pelkästään ulkoista taloudellista raportointia.</w:t>
      </w:r>
    </w:p>
    <w:p w:rsidR="00611514" w:rsidRDefault="00611514" w:rsidP="00611514">
      <w:pPr>
        <w:numPr>
          <w:ilvl w:val="0"/>
          <w:numId w:val="14"/>
        </w:numPr>
        <w:tabs>
          <w:tab w:val="clear" w:pos="720"/>
          <w:tab w:val="num" w:pos="1664"/>
        </w:tabs>
        <w:ind w:left="1664"/>
      </w:pPr>
      <w:r>
        <w:t>tavoitteissa on mukana myös strategiset, organisaation ylätason tavoitteet</w:t>
      </w:r>
    </w:p>
    <w:p w:rsidR="00611514" w:rsidRDefault="00611514" w:rsidP="00611514">
      <w:pPr>
        <w:numPr>
          <w:ilvl w:val="0"/>
          <w:numId w:val="14"/>
        </w:numPr>
        <w:tabs>
          <w:tab w:val="clear" w:pos="720"/>
          <w:tab w:val="num" w:pos="1664"/>
        </w:tabs>
        <w:ind w:left="1664"/>
      </w:pPr>
      <w:r>
        <w:t>riskienhallinnassa painotetaan hierarkkista lähestymistapaa, jonka avulla koko org</w:t>
      </w:r>
      <w:r>
        <w:t>a</w:t>
      </w:r>
      <w:r>
        <w:t>nisaation olennaiset riskit voidaan käsitellä keskitetysti</w:t>
      </w:r>
    </w:p>
    <w:p w:rsidR="00611514" w:rsidRDefault="00611514" w:rsidP="00611514">
      <w:pPr>
        <w:numPr>
          <w:ilvl w:val="0"/>
          <w:numId w:val="14"/>
        </w:numPr>
        <w:tabs>
          <w:tab w:val="clear" w:pos="720"/>
          <w:tab w:val="num" w:pos="1664"/>
        </w:tabs>
        <w:ind w:left="1664"/>
      </w:pPr>
      <w:r>
        <w:t>riskienhallinta painottuu aiempaa COSO -mallia enemmän erillisenä toimintona ja näkökulmana</w:t>
      </w:r>
    </w:p>
    <w:p w:rsidR="00611514" w:rsidRDefault="00611514">
      <w:pPr>
        <w:ind w:left="944"/>
      </w:pPr>
    </w:p>
    <w:p w:rsidR="00611514" w:rsidRDefault="00611514">
      <w:pPr>
        <w:ind w:left="1304"/>
      </w:pPr>
      <w:r>
        <w:t>Arviointi</w:t>
      </w:r>
      <w:r w:rsidR="00905855">
        <w:t>kehikkoa on muokattu COSO-ERM -</w:t>
      </w:r>
      <w:r>
        <w:t>malliin verrattuna, jotta se olisi mahdoll</w:t>
      </w:r>
      <w:r>
        <w:t>i</w:t>
      </w:r>
      <w:r>
        <w:t>simman helposti käytettävissä valtion virastoissa, laito</w:t>
      </w:r>
      <w:r>
        <w:t>k</w:t>
      </w:r>
      <w:r>
        <w:t>sissa ja rahastoissa.</w:t>
      </w:r>
    </w:p>
    <w:p w:rsidR="00611514" w:rsidRDefault="00611514">
      <w:pPr>
        <w:ind w:left="1304"/>
      </w:pPr>
    </w:p>
    <w:p w:rsidR="00611514" w:rsidRDefault="00611514">
      <w:pPr>
        <w:pStyle w:val="BodyTextIndent"/>
        <w:rPr>
          <w:rFonts w:ascii="Times New Roman" w:hAnsi="Times New Roman" w:cs="Times New Roman"/>
        </w:rPr>
      </w:pPr>
    </w:p>
    <w:p w:rsidR="00611514" w:rsidRDefault="00611514" w:rsidP="00247630">
      <w:pPr>
        <w:pStyle w:val="Otsikko1"/>
      </w:pPr>
      <w:bookmarkStart w:id="24" w:name="_Toc106516679"/>
      <w:bookmarkStart w:id="25" w:name="_Toc124134888"/>
      <w:r>
        <w:t>Arviointikehikon käyttö</w:t>
      </w:r>
      <w:bookmarkEnd w:id="24"/>
      <w:r>
        <w:t>ohjeet</w:t>
      </w:r>
      <w:bookmarkEnd w:id="25"/>
    </w:p>
    <w:p w:rsidR="00611514" w:rsidRDefault="00611514" w:rsidP="00247630">
      <w:pPr>
        <w:pStyle w:val="Otsikko2"/>
      </w:pPr>
      <w:bookmarkStart w:id="26" w:name="_Toc124134889"/>
      <w:r>
        <w:t>Yleistä</w:t>
      </w:r>
      <w:bookmarkEnd w:id="26"/>
    </w:p>
    <w:p w:rsidR="00611514" w:rsidRDefault="00611514">
      <w:pPr>
        <w:ind w:left="1304"/>
      </w:pPr>
      <w:r>
        <w:t>Arviointikehikon käyttötapa riippuu organisaation toimintatavoista, koosta, alueellisesta ja toiminnallisesta hajautumisesta sekä sisäiseen valvontaan liittyvän tietoisuuden taso</w:t>
      </w:r>
      <w:r>
        <w:t>s</w:t>
      </w:r>
      <w:r>
        <w:t>ta. Näistä syistä kehikon käytön toteutuksesta ei voi antaa yhtä ainoaa suositusta. Kehi</w:t>
      </w:r>
      <w:r>
        <w:t>k</w:t>
      </w:r>
      <w:r>
        <w:t>koa tulee käyttää soveltaen ja organisaation toiminnan perusteella tarvittaessa lisätä tai poistaa arviointikohteita. Arviointikehikko on luonteeltaan skaalattava ja soveltuu käyte</w:t>
      </w:r>
      <w:r>
        <w:t>t</w:t>
      </w:r>
      <w:r>
        <w:t>täviksi kaikenlaisissa organisaatioissa ja niiden osissa sekä yksittäisissä toimintaprose</w:t>
      </w:r>
      <w:r>
        <w:t>s</w:t>
      </w:r>
      <w:r>
        <w:t>seissa.</w:t>
      </w:r>
    </w:p>
    <w:p w:rsidR="00611514" w:rsidRDefault="00611514">
      <w:pPr>
        <w:pStyle w:val="BodyTextIndent"/>
        <w:rPr>
          <w:rFonts w:ascii="Times New Roman" w:hAnsi="Times New Roman" w:cs="Times New Roman"/>
        </w:rPr>
      </w:pPr>
    </w:p>
    <w:p w:rsidR="00611514" w:rsidRDefault="00611514">
      <w:pPr>
        <w:ind w:left="1304"/>
      </w:pPr>
      <w:r>
        <w:t>Yksinkertaisimmillaan, etenkin pienissä toimintayksiköissä, kehikko voi toimia johdon asiantuntijan tai talous- tai hallintojohtajan taikka sisäisen tarkastuksen tai muun sisä</w:t>
      </w:r>
      <w:r>
        <w:t>i</w:t>
      </w:r>
      <w:r>
        <w:t>seen valvontaan riittävästi perehtyneen henkilön tai yksikön tarkistuslistana, jonka avulla arvioidaan sisäisen valvonnan tila i) systemaattisesti; ii) riittävässä laajuudessa ja iii) ta</w:t>
      </w:r>
      <w:r>
        <w:t>r</w:t>
      </w:r>
      <w:r>
        <w:t xml:space="preserve">vittavilta osin dokumentoidusti. </w:t>
      </w:r>
    </w:p>
    <w:p w:rsidR="00611514" w:rsidRDefault="00611514">
      <w:pPr>
        <w:ind w:left="1304"/>
      </w:pPr>
    </w:p>
    <w:p w:rsidR="00611514" w:rsidRDefault="00611514">
      <w:pPr>
        <w:ind w:left="1304"/>
      </w:pPr>
      <w:r>
        <w:t>Arviointikehikon osa-alueet auttavat ylintä johtoa ja koko henkilöstöä jäsentämään sisä</w:t>
      </w:r>
      <w:r>
        <w:t>i</w:t>
      </w:r>
      <w:r>
        <w:t>sen valvonnan ja riskienhallinnan tärkeimmät osa-alueet. Tällä tasolla kehikon osa-alueiden otsakkeita voi käyttää tuloskeskusteluissa ja johtoryhmätyöskentelyn kehittäm</w:t>
      </w:r>
      <w:r>
        <w:t>i</w:t>
      </w:r>
      <w:r>
        <w:t>sessä.</w:t>
      </w:r>
    </w:p>
    <w:p w:rsidR="00611514" w:rsidRDefault="00611514">
      <w:pPr>
        <w:ind w:left="1304"/>
      </w:pPr>
    </w:p>
    <w:p w:rsidR="00611514" w:rsidRDefault="00611514">
      <w:pPr>
        <w:ind w:left="1304"/>
      </w:pPr>
      <w:r>
        <w:lastRenderedPageBreak/>
        <w:t xml:space="preserve">Arviointikohteiden jäsentämistä on tuettu jakamalla alueet osa-alueisiin. Osa-alueittain on listattu </w:t>
      </w:r>
      <w:r>
        <w:rPr>
          <w:b/>
          <w:bCs/>
        </w:rPr>
        <w:t>arviointikohteita</w:t>
      </w:r>
      <w:r>
        <w:t>, jotka ovat olennaisia tekijöitä, joiden pitää olla organisaat</w:t>
      </w:r>
      <w:r>
        <w:t>i</w:t>
      </w:r>
      <w:r>
        <w:t>on ja toiminnan osalta kunnossa, jotta sisäisen valvonnan ja riskienhallinnan voidaan ka</w:t>
      </w:r>
      <w:r>
        <w:t>t</w:t>
      </w:r>
      <w:r>
        <w:t xml:space="preserve">soa toimivan tehokkaasti. </w:t>
      </w:r>
    </w:p>
    <w:p w:rsidR="00611514" w:rsidRDefault="00611514">
      <w:pPr>
        <w:pStyle w:val="BodyTextIndent"/>
        <w:rPr>
          <w:rFonts w:ascii="Times New Roman" w:hAnsi="Times New Roman" w:cs="Times New Roman"/>
        </w:rPr>
      </w:pPr>
    </w:p>
    <w:p w:rsidR="00611514" w:rsidRDefault="00905855">
      <w:pPr>
        <w:ind w:left="1304"/>
      </w:pPr>
      <w:r>
        <w:t>Viite</w:t>
      </w:r>
      <w:r w:rsidR="00611514">
        <w:t xml:space="preserve">-sarakkeeseen on kerätty esimerkkejä asiakirjoista tai muista lähteistä, joiden avulla arviointikohteen tilaa voidaan arvioida ja joihin tyypillisesti sisältyy arviointikohteeseen liittyviä sisäisen valvonnan elementtejä. </w:t>
      </w:r>
    </w:p>
    <w:p w:rsidR="00611514" w:rsidRDefault="00611514">
      <w:pPr>
        <w:ind w:left="1304"/>
      </w:pPr>
    </w:p>
    <w:p w:rsidR="00611514" w:rsidRDefault="00611514">
      <w:pPr>
        <w:ind w:left="1304"/>
      </w:pPr>
      <w:r>
        <w:t>Todentaminen-sarakkeessa on esimerkkejä tavoista, joilla arviointikohteen</w:t>
      </w:r>
      <w:r w:rsidR="00905855">
        <w:t xml:space="preserve"> tila voidaan todentaa. Huomiot</w:t>
      </w:r>
      <w:r>
        <w:t>-sarakkeeseen voi dokumentoida mm. arviointikohteen tilan sekä mahdollisia toimenpide-ehdotuksia. Viitteet ja todentamiskeinot eivät ole tyhjentäviä e</w:t>
      </w:r>
      <w:r>
        <w:t>i</w:t>
      </w:r>
      <w:r>
        <w:t>vätkä ne välttämättä sovellu kaikkiin tilanteisiin.</w:t>
      </w:r>
    </w:p>
    <w:p w:rsidR="00611514" w:rsidRDefault="00611514">
      <w:pPr>
        <w:ind w:left="1304"/>
      </w:pPr>
    </w:p>
    <w:p w:rsidR="00611514" w:rsidRDefault="00611514">
      <w:pPr>
        <w:ind w:left="1304"/>
      </w:pPr>
      <w:r>
        <w:t>Kehikko soveltuu apuvälineeksi sekä laajempaan sisäisen valvonnan ja siihen kuuluvan riskienhallinnan kartoittamiseen että suppeampaan, sisäisen valvonnan arviointi- ja va</w:t>
      </w:r>
      <w:r>
        <w:t>h</w:t>
      </w:r>
      <w:r>
        <w:t>vistuslaus</w:t>
      </w:r>
      <w:r>
        <w:t>u</w:t>
      </w:r>
      <w:r>
        <w:t xml:space="preserve">man antamiseen tähtäävään tarkasteluun. </w:t>
      </w:r>
    </w:p>
    <w:p w:rsidR="00611514" w:rsidRDefault="00611514">
      <w:pPr>
        <w:pStyle w:val="BodyTextIndent"/>
        <w:rPr>
          <w:rFonts w:ascii="Times New Roman" w:hAnsi="Times New Roman" w:cs="Times New Roman"/>
        </w:rPr>
      </w:pPr>
    </w:p>
    <w:p w:rsidR="00611514" w:rsidRDefault="00611514">
      <w:pPr>
        <w:pBdr>
          <w:top w:val="single" w:sz="4" w:space="1" w:color="auto"/>
          <w:left w:val="single" w:sz="4" w:space="4" w:color="auto"/>
          <w:bottom w:val="single" w:sz="4" w:space="1" w:color="auto"/>
          <w:right w:val="single" w:sz="4" w:space="4" w:color="auto"/>
        </w:pBdr>
        <w:ind w:left="1304"/>
      </w:pPr>
      <w:r>
        <w:t>Kehikkoa voidaan käyttää tarkistuslistana seuraavasti:</w:t>
      </w:r>
    </w:p>
    <w:p w:rsidR="00611514" w:rsidRDefault="00611514">
      <w:pPr>
        <w:pBdr>
          <w:top w:val="single" w:sz="4" w:space="1" w:color="auto"/>
          <w:left w:val="single" w:sz="4" w:space="4" w:color="auto"/>
          <w:bottom w:val="single" w:sz="4" w:space="1" w:color="auto"/>
          <w:right w:val="single" w:sz="4" w:space="4" w:color="auto"/>
        </w:pBdr>
        <w:ind w:left="1304"/>
      </w:pPr>
      <w:r>
        <w:t xml:space="preserve">1) käydään sen kohdat läpi arviointikohteiden osalta, </w:t>
      </w:r>
    </w:p>
    <w:p w:rsidR="00611514" w:rsidRDefault="00611514">
      <w:pPr>
        <w:pBdr>
          <w:top w:val="single" w:sz="4" w:space="1" w:color="auto"/>
          <w:left w:val="single" w:sz="4" w:space="4" w:color="auto"/>
          <w:bottom w:val="single" w:sz="4" w:space="1" w:color="auto"/>
          <w:right w:val="single" w:sz="4" w:space="4" w:color="auto"/>
        </w:pBdr>
        <w:ind w:left="1304"/>
      </w:pPr>
      <w:r>
        <w:t>2) todetaan arviointikohteen tila olemassa olevista dokumenteista ja toimintatavoista</w:t>
      </w:r>
    </w:p>
    <w:p w:rsidR="00611514" w:rsidRDefault="00611514">
      <w:pPr>
        <w:pBdr>
          <w:top w:val="single" w:sz="4" w:space="1" w:color="auto"/>
          <w:left w:val="single" w:sz="4" w:space="4" w:color="auto"/>
          <w:bottom w:val="single" w:sz="4" w:space="1" w:color="auto"/>
          <w:right w:val="single" w:sz="4" w:space="4" w:color="auto"/>
        </w:pBdr>
        <w:ind w:left="1304"/>
      </w:pPr>
      <w:r>
        <w:t>3) dokumentoidaan arviointiin liittyvät tärkeimmät huomiot ja johtopäätökset sekä ma</w:t>
      </w:r>
      <w:r>
        <w:t>h</w:t>
      </w:r>
      <w:r>
        <w:t>dolliset viitt</w:t>
      </w:r>
      <w:r>
        <w:t>a</w:t>
      </w:r>
      <w:r>
        <w:t xml:space="preserve">ukset muihin tietolähteisiin. </w:t>
      </w:r>
    </w:p>
    <w:p w:rsidR="00611514" w:rsidRDefault="00611514">
      <w:pPr>
        <w:pBdr>
          <w:top w:val="single" w:sz="4" w:space="1" w:color="auto"/>
          <w:left w:val="single" w:sz="4" w:space="4" w:color="auto"/>
          <w:bottom w:val="single" w:sz="4" w:space="1" w:color="auto"/>
          <w:right w:val="single" w:sz="4" w:space="4" w:color="auto"/>
        </w:pBdr>
        <w:ind w:left="1304"/>
      </w:pPr>
      <w:r>
        <w:t>4) asetetaan huomiot ja niiden perusteella tehtävät johtopäätökset sekä tarvittavat kehi</w:t>
      </w:r>
      <w:r>
        <w:t>t</w:t>
      </w:r>
      <w:r>
        <w:t>tämistoimet tärkeysjärjestykseen.</w:t>
      </w:r>
    </w:p>
    <w:p w:rsidR="00611514" w:rsidRDefault="00611514">
      <w:pPr>
        <w:pBdr>
          <w:top w:val="single" w:sz="4" w:space="1" w:color="auto"/>
          <w:left w:val="single" w:sz="4" w:space="4" w:color="auto"/>
          <w:bottom w:val="single" w:sz="4" w:space="1" w:color="auto"/>
          <w:right w:val="single" w:sz="4" w:space="4" w:color="auto"/>
        </w:pBdr>
        <w:ind w:left="1304"/>
      </w:pPr>
      <w:r>
        <w:t>5) raportoidaan kertyneiden huomioiden ja johtopäätösten perusteella päätöksentekijöille sisäisen valvonnan tilasta ja havaituista parantamisko</w:t>
      </w:r>
      <w:r>
        <w:t>h</w:t>
      </w:r>
      <w:r>
        <w:t xml:space="preserve">teista. </w:t>
      </w:r>
    </w:p>
    <w:p w:rsidR="00611514" w:rsidRDefault="00611514">
      <w:pPr>
        <w:pStyle w:val="BodyTextIndent"/>
        <w:rPr>
          <w:rFonts w:ascii="Times New Roman" w:hAnsi="Times New Roman" w:cs="Times New Roman"/>
        </w:rPr>
      </w:pPr>
    </w:p>
    <w:p w:rsidR="00611514" w:rsidRDefault="00611514">
      <w:pPr>
        <w:pStyle w:val="BodyTextIndent"/>
        <w:rPr>
          <w:rFonts w:ascii="Times New Roman" w:hAnsi="Times New Roman" w:cs="Times New Roman"/>
        </w:rPr>
      </w:pPr>
    </w:p>
    <w:p w:rsidR="00611514" w:rsidRDefault="00611514" w:rsidP="00247630">
      <w:pPr>
        <w:pStyle w:val="Otsikko2"/>
      </w:pPr>
      <w:bookmarkStart w:id="27" w:name="_Toc124134890"/>
      <w:r>
        <w:t>Sisäisen valvonnan ja riskienhallinnan kehittämisen ja arvioinnin per</w:t>
      </w:r>
      <w:r>
        <w:t>i</w:t>
      </w:r>
      <w:r>
        <w:t>aatteita</w:t>
      </w:r>
      <w:bookmarkEnd w:id="27"/>
    </w:p>
    <w:p w:rsidR="00611514" w:rsidRDefault="00611514">
      <w:pPr>
        <w:pStyle w:val="Sisennettyleipteksti3"/>
      </w:pPr>
      <w:r>
        <w:t>Pidetään järjestelmä ja menettelyt selkeinä, yksinkertaisina ja ymmärrettävinä</w:t>
      </w:r>
    </w:p>
    <w:p w:rsidR="00611514" w:rsidRDefault="00611514">
      <w:pPr>
        <w:pStyle w:val="Sisennettyleipteksti3"/>
        <w:rPr>
          <w:rFonts w:cs="Times New Roman"/>
        </w:rPr>
      </w:pPr>
    </w:p>
    <w:p w:rsidR="00611514" w:rsidRDefault="00611514">
      <w:pPr>
        <w:ind w:left="1304"/>
      </w:pPr>
      <w:r>
        <w:t>Tehokas sisäisen valvonnan ja riskienhallinnan toteuttaminen edellyttävät, että sisäisen valvonnan ja riskienhallinnan järjestelmä ja menettelyt pidetään mahdollisimman yksi</w:t>
      </w:r>
      <w:r>
        <w:t>n</w:t>
      </w:r>
      <w:r>
        <w:t>kertaisina ja selkeinä. Riskeissä ja kontrolleissa on keskityttävä olennaisimpiin seikko</w:t>
      </w:r>
      <w:r>
        <w:t>i</w:t>
      </w:r>
      <w:r>
        <w:t>hin laajojen ja monimutkaisten kartoitusten sijasta. Yksinkertaisuus tarkoittaa menett</w:t>
      </w:r>
      <w:r>
        <w:t>e</w:t>
      </w:r>
      <w:r>
        <w:t>lyiden ja niitä koskevien määräysten ja ohjeiden selkeyttä ja ymmärrettävyyttä sekä kä</w:t>
      </w:r>
      <w:r>
        <w:t>y</w:t>
      </w:r>
      <w:r>
        <w:t>tännönläheisyyttä.</w:t>
      </w:r>
    </w:p>
    <w:p w:rsidR="00611514" w:rsidRDefault="00611514">
      <w:pPr>
        <w:pStyle w:val="BodyTextIndent"/>
        <w:rPr>
          <w:rFonts w:ascii="Times New Roman" w:hAnsi="Times New Roman" w:cs="Times New Roman"/>
          <w:highlight w:val="yellow"/>
        </w:rPr>
      </w:pPr>
    </w:p>
    <w:p w:rsidR="00611514" w:rsidRDefault="00611514">
      <w:pPr>
        <w:pStyle w:val="Sisennettyleipteksti3"/>
        <w:rPr>
          <w:rFonts w:cs="Times New Roman"/>
        </w:rPr>
      </w:pPr>
      <w:r>
        <w:rPr>
          <w:rFonts w:cs="Times New Roman"/>
        </w:rPr>
        <w:t>Vältetään erillisprosesseja</w:t>
      </w:r>
    </w:p>
    <w:p w:rsidR="00611514" w:rsidRDefault="00611514">
      <w:pPr>
        <w:pStyle w:val="Sisennettyleipteksti3"/>
        <w:rPr>
          <w:rFonts w:cs="Times New Roman"/>
        </w:rPr>
      </w:pPr>
    </w:p>
    <w:p w:rsidR="00611514" w:rsidRDefault="00611514">
      <w:pPr>
        <w:ind w:left="1304"/>
      </w:pPr>
      <w:r>
        <w:t>Varmistavat menettelyt sisällytetään suoraan työjärjestyksillä ja taloussäännöllä sekä te</w:t>
      </w:r>
      <w:r>
        <w:t>h</w:t>
      </w:r>
      <w:r>
        <w:t>täv</w:t>
      </w:r>
      <w:r>
        <w:t>ä</w:t>
      </w:r>
      <w:r>
        <w:t xml:space="preserve">määrityksellä ja johtamisella osaksi tavanomaisia toimintatapoja. </w:t>
      </w:r>
    </w:p>
    <w:p w:rsidR="00611514" w:rsidRDefault="00611514">
      <w:pPr>
        <w:ind w:left="1304"/>
      </w:pPr>
    </w:p>
    <w:p w:rsidR="00611514" w:rsidRDefault="00611514">
      <w:pPr>
        <w:ind w:left="1304"/>
      </w:pPr>
      <w:r>
        <w:t>Sisäisen valvonnan arviointi- ja vahvistuslausuman edellyttämät arvioinnit tehdään osana t</w:t>
      </w:r>
      <w:r>
        <w:t>a</w:t>
      </w:r>
      <w:r>
        <w:t>vanomaista tulossuunnittelu- ja johtamisprosessia.</w:t>
      </w:r>
    </w:p>
    <w:p w:rsidR="00611514" w:rsidRDefault="00611514">
      <w:pPr>
        <w:pStyle w:val="BodyTextIndent"/>
        <w:rPr>
          <w:rFonts w:ascii="Times New Roman" w:hAnsi="Times New Roman" w:cs="Times New Roman"/>
        </w:rPr>
      </w:pPr>
    </w:p>
    <w:p w:rsidR="00611514" w:rsidRDefault="00611514">
      <w:pPr>
        <w:pStyle w:val="Sisennettyleipteksti3"/>
        <w:rPr>
          <w:rFonts w:cs="Times New Roman"/>
        </w:rPr>
      </w:pPr>
      <w:r>
        <w:rPr>
          <w:rFonts w:cs="Times New Roman"/>
        </w:rPr>
        <w:t>Ylimmän johdon on sitoutettava</w:t>
      </w:r>
      <w:r>
        <w:rPr>
          <w:rFonts w:cs="Times New Roman"/>
          <w:i w:val="0"/>
          <w:iCs w:val="0"/>
        </w:rPr>
        <w:t xml:space="preserve"> </w:t>
      </w:r>
      <w:r>
        <w:rPr>
          <w:rFonts w:cs="Times New Roman"/>
        </w:rPr>
        <w:t>toimintayksikön tulosalueiden ja alempien sisäisten yks</w:t>
      </w:r>
      <w:r>
        <w:rPr>
          <w:rFonts w:cs="Times New Roman"/>
        </w:rPr>
        <w:t>i</w:t>
      </w:r>
      <w:r>
        <w:rPr>
          <w:rFonts w:cs="Times New Roman"/>
        </w:rPr>
        <w:t xml:space="preserve">köiden johto ja koko henkilöstö sisäiseen valvontaan </w:t>
      </w:r>
    </w:p>
    <w:p w:rsidR="00611514" w:rsidRDefault="00611514">
      <w:pPr>
        <w:ind w:left="1304"/>
      </w:pPr>
    </w:p>
    <w:p w:rsidR="00611514" w:rsidRDefault="00611514">
      <w:pPr>
        <w:ind w:left="1304"/>
      </w:pPr>
      <w:r>
        <w:lastRenderedPageBreak/>
        <w:t>Jotta sisäinen valvonta ja riskienhallinta olisi tehokasta ja kattavaa, tarvitsee ylin johto välttämättä myös alaistensa tulosalueiden ja yksiköiden johdon sekä talous- ja hallint</w:t>
      </w:r>
      <w:r>
        <w:t>o</w:t>
      </w:r>
      <w:r>
        <w:t xml:space="preserve">johdon tuen. </w:t>
      </w:r>
    </w:p>
    <w:p w:rsidR="00611514" w:rsidRDefault="00611514">
      <w:pPr>
        <w:pStyle w:val="BodyTextIndent"/>
        <w:rPr>
          <w:rFonts w:ascii="Times New Roman" w:hAnsi="Times New Roman" w:cs="Times New Roman"/>
        </w:rPr>
      </w:pPr>
    </w:p>
    <w:p w:rsidR="00611514" w:rsidRDefault="00611514">
      <w:pPr>
        <w:pStyle w:val="Sisennettyleipteksti3"/>
        <w:rPr>
          <w:rFonts w:cs="Times New Roman"/>
        </w:rPr>
      </w:pPr>
      <w:r>
        <w:rPr>
          <w:rFonts w:cs="Times New Roman"/>
        </w:rPr>
        <w:t>Nähdään sisäisen valvonnan ja siihen kuuluvan riskienhallinnan kehittäminen monivu</w:t>
      </w:r>
      <w:r>
        <w:rPr>
          <w:rFonts w:cs="Times New Roman"/>
        </w:rPr>
        <w:t>o</w:t>
      </w:r>
      <w:r>
        <w:rPr>
          <w:rFonts w:cs="Times New Roman"/>
        </w:rPr>
        <w:t>tisena prose</w:t>
      </w:r>
      <w:r>
        <w:rPr>
          <w:rFonts w:cs="Times New Roman"/>
        </w:rPr>
        <w:t>s</w:t>
      </w:r>
      <w:r>
        <w:rPr>
          <w:rFonts w:cs="Times New Roman"/>
        </w:rPr>
        <w:t>sina joka vaatii priorisointia</w:t>
      </w:r>
    </w:p>
    <w:p w:rsidR="00611514" w:rsidRDefault="00611514">
      <w:pPr>
        <w:ind w:left="1304"/>
      </w:pPr>
    </w:p>
    <w:p w:rsidR="00611514" w:rsidRDefault="00611514">
      <w:pPr>
        <w:ind w:left="1304"/>
      </w:pPr>
      <w:r>
        <w:t>Sisäisen valvonnan ja riskienhallinnan kehittäminen on tarkoituksenmukaista nähdä va</w:t>
      </w:r>
      <w:r>
        <w:t>i</w:t>
      </w:r>
      <w:r>
        <w:t>heittain etenevänä prosessina. Siinä ei ole järkevää pyrkiä yhdellä kertaa ratkaisemaan kaikkia koko laajan kokonaisuuden yleisemmät ja yksityiskohtaisemmat ongelmat. Ta</w:t>
      </w:r>
      <w:r>
        <w:t>r</w:t>
      </w:r>
      <w:r>
        <w:t>koituksenmukaisempaa on edetä vaiheittain arvioinnissa sekä sen perusteella annetussa arviointi- ja vahvistuslausumassa todettujen kehittämista</w:t>
      </w:r>
      <w:r>
        <w:t>r</w:t>
      </w:r>
      <w:r>
        <w:t xml:space="preserve">peisiin vastaamisessa. </w:t>
      </w:r>
    </w:p>
    <w:p w:rsidR="00611514" w:rsidRDefault="00611514">
      <w:pPr>
        <w:ind w:left="1304"/>
      </w:pPr>
    </w:p>
    <w:p w:rsidR="00611514" w:rsidRDefault="00611514">
      <w:pPr>
        <w:ind w:left="1304"/>
      </w:pPr>
      <w:r>
        <w:t>Kehittämistarpeet on asetettava tärkeysjärjestykseen, mikä vaatii yleensä ankaraa pri</w:t>
      </w:r>
      <w:r>
        <w:t>o</w:t>
      </w:r>
      <w:r>
        <w:t>risointia, sillä sisäisen valvonnan ja riskienhallinnan ohella virastoissa ja laitoksissa sekä rahastoissa on monenlaista muutakin kehittämistarvetta, joka vaatii resursseja ja huomi</w:t>
      </w:r>
      <w:r>
        <w:t>o</w:t>
      </w:r>
      <w:r>
        <w:t xml:space="preserve">ta. </w:t>
      </w:r>
    </w:p>
    <w:p w:rsidR="00611514" w:rsidRDefault="00611514">
      <w:pPr>
        <w:ind w:left="1304"/>
      </w:pPr>
    </w:p>
    <w:p w:rsidR="00611514" w:rsidRDefault="00611514">
      <w:pPr>
        <w:ind w:left="1304"/>
      </w:pPr>
      <w:r>
        <w:t>Arviointi- ja vahvistuslausuma on täyttänyt tehtävänsä, jos sen yhteydessä tunnistetaan olennaisimmat sisäisessä valvonnassa kehittämistä vaativat asiat ja kehittämistoimenp</w:t>
      </w:r>
      <w:r>
        <w:t>i</w:t>
      </w:r>
      <w:r>
        <w:t>teille aset</w:t>
      </w:r>
      <w:r>
        <w:t>e</w:t>
      </w:r>
      <w:r>
        <w:t>taan rehellinen ja realistinen aikataulu.</w:t>
      </w:r>
    </w:p>
    <w:p w:rsidR="00611514" w:rsidRDefault="00611514">
      <w:pPr>
        <w:ind w:left="1304"/>
      </w:pPr>
    </w:p>
    <w:p w:rsidR="00611514" w:rsidRDefault="00611514">
      <w:pPr>
        <w:pStyle w:val="Sisennettyleipteksti3"/>
        <w:rPr>
          <w:rFonts w:cs="Times New Roman"/>
        </w:rPr>
      </w:pPr>
      <w:r>
        <w:rPr>
          <w:rFonts w:cs="Times New Roman"/>
        </w:rPr>
        <w:t>Ensiksi perusasiat kuntoon</w:t>
      </w:r>
    </w:p>
    <w:p w:rsidR="00611514" w:rsidRDefault="00611514">
      <w:pPr>
        <w:ind w:left="1304"/>
      </w:pPr>
    </w:p>
    <w:p w:rsidR="00611514" w:rsidRDefault="00611514">
      <w:pPr>
        <w:ind w:left="1304"/>
      </w:pPr>
      <w:r>
        <w:t>Arviointikehikkoa käytettäessä tulee useissa virastoissa ja laitoksissa sekä rahastoissa esille uusia, aikaisemmin tarkastelemattomia asioita. Näitä ovat todennäköisimmin erila</w:t>
      </w:r>
      <w:r>
        <w:t>i</w:t>
      </w:r>
      <w:r>
        <w:t>set riskien tunnistamiseen ja hallintaan liittyvät kysymykset sekä niistä muodostuva ri</w:t>
      </w:r>
      <w:r>
        <w:t>s</w:t>
      </w:r>
      <w:r>
        <w:t>kienhallintapolitiikka.</w:t>
      </w:r>
    </w:p>
    <w:p w:rsidR="00611514" w:rsidRDefault="00611514">
      <w:pPr>
        <w:ind w:left="1304"/>
      </w:pPr>
    </w:p>
    <w:p w:rsidR="00611514" w:rsidRDefault="00611514">
      <w:pPr>
        <w:ind w:left="1304"/>
      </w:pPr>
      <w:r>
        <w:t>Kehittämiskohteiden tärkeysjärjestystä asetettaessa olisi kuitenkin ennen näkökulmien laajentamista yleisemmin riskienhallintaan huolehdittava sisäisen valvonnan perusasioi</w:t>
      </w:r>
      <w:r>
        <w:t>s</w:t>
      </w:r>
      <w:r>
        <w:t>ta, joita ovat erityisesti se</w:t>
      </w:r>
      <w:r>
        <w:t>u</w:t>
      </w:r>
      <w:r>
        <w:t>raavat:</w:t>
      </w:r>
    </w:p>
    <w:p w:rsidR="00611514" w:rsidRDefault="00611514">
      <w:pPr>
        <w:numPr>
          <w:ilvl w:val="0"/>
          <w:numId w:val="15"/>
        </w:numPr>
      </w:pPr>
      <w:r>
        <w:t>hallintosäädökset sekä työjärjestys/työjärjestykset ovat ajan tasalla</w:t>
      </w:r>
    </w:p>
    <w:p w:rsidR="00611514" w:rsidRDefault="00611514">
      <w:pPr>
        <w:numPr>
          <w:ilvl w:val="0"/>
          <w:numId w:val="15"/>
        </w:numPr>
      </w:pPr>
      <w:r>
        <w:t>taloussääntö on päivitetty vastaamaan talousarvioasetuksen 69 b §:n säännöksiä ja taloussääntö perustuu viraston, laitoksen tai rahaston talousprosessin ja siihen lii</w:t>
      </w:r>
      <w:r>
        <w:t>t</w:t>
      </w:r>
      <w:r>
        <w:t>tyvien olennaisimpien riskien ko</w:t>
      </w:r>
      <w:r>
        <w:t>h</w:t>
      </w:r>
      <w:r>
        <w:t>tuulliseen hallintaan</w:t>
      </w:r>
    </w:p>
    <w:p w:rsidR="00611514" w:rsidRDefault="00611514">
      <w:pPr>
        <w:numPr>
          <w:ilvl w:val="0"/>
          <w:numId w:val="15"/>
        </w:numPr>
      </w:pPr>
      <w:r>
        <w:t>perustehtävien ja prosessien määrittelyt ovat yleisesti ottaen kunnossa sekä ott</w:t>
      </w:r>
      <w:r>
        <w:t>a</w:t>
      </w:r>
      <w:r>
        <w:t>vat hu</w:t>
      </w:r>
      <w:r>
        <w:t>o</w:t>
      </w:r>
      <w:r>
        <w:t>mioon nykyisen lainsäädännön vaatimukset</w:t>
      </w:r>
    </w:p>
    <w:p w:rsidR="00611514" w:rsidRDefault="00611514">
      <w:pPr>
        <w:numPr>
          <w:ilvl w:val="0"/>
          <w:numId w:val="15"/>
        </w:numPr>
      </w:pPr>
      <w:r>
        <w:t>hankintatoimi ja tietojärjestelmät sekä muut kriittiset ja riskiherkät toiminnot on analysoitu ja tuloksellisuutta ja lainmukaisuutta turvaavat järjestelyt sekä henk</w:t>
      </w:r>
      <w:r>
        <w:t>i</w:t>
      </w:r>
      <w:r>
        <w:t>löstön koulutus on toteutettu</w:t>
      </w:r>
    </w:p>
    <w:p w:rsidR="00611514" w:rsidRDefault="00611514">
      <w:pPr>
        <w:numPr>
          <w:ilvl w:val="0"/>
          <w:numId w:val="15"/>
        </w:numPr>
      </w:pPr>
      <w:r>
        <w:t>tavoitteenasettelu vastaa tulosohjaus- ja tilivelvollisuusuudistuksen asettamia va</w:t>
      </w:r>
      <w:r>
        <w:t>a</w:t>
      </w:r>
      <w:r>
        <w:t>timu</w:t>
      </w:r>
      <w:r>
        <w:t>k</w:t>
      </w:r>
      <w:r>
        <w:t>sia</w:t>
      </w:r>
    </w:p>
    <w:p w:rsidR="00611514" w:rsidRDefault="00611514">
      <w:pPr>
        <w:numPr>
          <w:ilvl w:val="0"/>
          <w:numId w:val="15"/>
        </w:numPr>
      </w:pPr>
      <w:r>
        <w:t>tuloksellisuuden ja johdon laskentatoimi sekä muu seurantajärjestelmä vastaa t</w:t>
      </w:r>
      <w:r>
        <w:t>a</w:t>
      </w:r>
      <w:r>
        <w:t>lousarvioas</w:t>
      </w:r>
      <w:r>
        <w:t>e</w:t>
      </w:r>
      <w:r>
        <w:t>tuksen 55 §:ssä säädettyjä vaatimuksia</w:t>
      </w:r>
    </w:p>
    <w:p w:rsidR="00611514" w:rsidRDefault="00611514"/>
    <w:p w:rsidR="00611514" w:rsidRDefault="00611514">
      <w:pPr>
        <w:pStyle w:val="Sisennettyleipteksti3"/>
        <w:rPr>
          <w:rFonts w:cs="Times New Roman"/>
        </w:rPr>
      </w:pPr>
      <w:r>
        <w:rPr>
          <w:rFonts w:cs="Times New Roman"/>
        </w:rPr>
        <w:t>Vältetään ylimitoitettua dokumentaatiota</w:t>
      </w:r>
    </w:p>
    <w:p w:rsidR="00611514" w:rsidRDefault="00611514">
      <w:pPr>
        <w:ind w:left="1304"/>
      </w:pPr>
    </w:p>
    <w:p w:rsidR="00611514" w:rsidRDefault="00611514">
      <w:pPr>
        <w:ind w:left="1304"/>
      </w:pPr>
      <w:r>
        <w:t>Sisäinen valvonta ja riskienhallinta edellyttävät olennaisimpien asioiden dokumentaati</w:t>
      </w:r>
      <w:r>
        <w:t>o</w:t>
      </w:r>
      <w:r>
        <w:t>ta. Tähän sisältyy kuitenkin myös vaara siitä, että asioita dokumentoidaan vain dokume</w:t>
      </w:r>
      <w:r>
        <w:t>n</w:t>
      </w:r>
      <w:r>
        <w:t>toinnin vuoksi.</w:t>
      </w:r>
    </w:p>
    <w:p w:rsidR="00611514" w:rsidRDefault="00611514">
      <w:pPr>
        <w:ind w:left="1304"/>
      </w:pPr>
    </w:p>
    <w:p w:rsidR="00611514" w:rsidRDefault="00611514">
      <w:pPr>
        <w:ind w:left="1304"/>
      </w:pPr>
      <w:r>
        <w:t>Dokumentaatiossa on onkin otettava huomioon organisaation ja sen johdon ja henkilö</w:t>
      </w:r>
      <w:r>
        <w:t>s</w:t>
      </w:r>
      <w:r>
        <w:t>tön kapasiteetti käsitellä ja omaksua informaatiota sekä dokumentaation vaatimasta aja</w:t>
      </w:r>
      <w:r>
        <w:t>n</w:t>
      </w:r>
      <w:r>
        <w:lastRenderedPageBreak/>
        <w:t>käytöstä johtuvat kustannukset. Dokumentaatio täytyy rajoittaa vain olennaisimpiin as</w:t>
      </w:r>
      <w:r>
        <w:t>i</w:t>
      </w:r>
      <w:r>
        <w:t>oihin, joiden kirjaaminen erilaisiin asiakirjoihin tuo selkeästi siitä aiheutuvaan vaivaan ja kustannuksiin nähden l</w:t>
      </w:r>
      <w:r>
        <w:t>i</w:t>
      </w:r>
      <w:r>
        <w:t>säarvoa.</w:t>
      </w:r>
    </w:p>
    <w:p w:rsidR="00611514" w:rsidRDefault="00611514">
      <w:pPr>
        <w:ind w:left="1304"/>
      </w:pPr>
    </w:p>
    <w:p w:rsidR="00611514" w:rsidRDefault="00611514">
      <w:pPr>
        <w:ind w:left="1304"/>
      </w:pPr>
      <w:r>
        <w:t>Liian laajan dokumentaation välttäminen tarkoittaa ensinnäkin sitä, että työjärjestys, t</w:t>
      </w:r>
      <w:r>
        <w:t>a</w:t>
      </w:r>
      <w:r>
        <w:t>loussääntö sekä johdon antamat ohjeet pyritään kirjoitt</w:t>
      </w:r>
      <w:r>
        <w:t>a</w:t>
      </w:r>
      <w:r>
        <w:t>maan mahdollisimman lyhyinä ja selkeinä dokumentteina. Tämä tarkoittaa myös sitä, että erilaisissa suunnitelma- ja strat</w:t>
      </w:r>
      <w:r>
        <w:t>e</w:t>
      </w:r>
      <w:r>
        <w:t>gia-asiakirjoissa riskejä käsitellään tiiviisti olennaisimmilta osiltaan. Valtion viraston ja laitoksen tai rahaston riskienhallintapolitiikka voi useimmiten sisältyä toiminta- ja tal</w:t>
      </w:r>
      <w:r>
        <w:t>o</w:t>
      </w:r>
      <w:r>
        <w:t>ussuunnitelmiin, tulostavoiteasiakirjoihin sekä taloussääntöön ja tietoturvallisuussuunn</w:t>
      </w:r>
      <w:r>
        <w:t>i</w:t>
      </w:r>
      <w:r>
        <w:t>telmiin sekä muihin perusdokumentteihin eikä erillisen riskienhallintapolitiikkadokume</w:t>
      </w:r>
      <w:r>
        <w:t>n</w:t>
      </w:r>
      <w:r>
        <w:t>tin laatiminen ole välttämätöntä.</w:t>
      </w:r>
    </w:p>
    <w:p w:rsidR="00611514" w:rsidRDefault="00611514">
      <w:pPr>
        <w:ind w:left="1304"/>
      </w:pPr>
    </w:p>
    <w:p w:rsidR="00611514" w:rsidRDefault="00611514">
      <w:pPr>
        <w:ind w:left="1304"/>
      </w:pPr>
      <w:r>
        <w:t>Ylimitoitetun dokumentaation välttäminen tarkoittaa myös sitä, että sisäisen valvonnan ja siihen kuuluvan riskienhallinnan arvioinnissa dokumentoidaan vain tärkeimmät havai</w:t>
      </w:r>
      <w:r>
        <w:t>n</w:t>
      </w:r>
      <w:r>
        <w:t xml:space="preserve">not ja johtopäätökset. </w:t>
      </w:r>
    </w:p>
    <w:p w:rsidR="00611514" w:rsidRDefault="00611514">
      <w:pPr>
        <w:ind w:left="1304"/>
      </w:pPr>
    </w:p>
    <w:p w:rsidR="00611514" w:rsidRDefault="00D048C4" w:rsidP="00247630">
      <w:pPr>
        <w:pStyle w:val="Otsikko2"/>
      </w:pPr>
      <w:bookmarkStart w:id="28" w:name="_Toc124134891"/>
      <w:r>
        <w:t>K</w:t>
      </w:r>
      <w:r w:rsidR="00611514">
        <w:t>äyttö itsenäisistä yksiköistä koostuvissa virastokokonaisuu</w:t>
      </w:r>
      <w:r w:rsidR="00611514">
        <w:t>k</w:t>
      </w:r>
      <w:r w:rsidR="00611514">
        <w:t>sissa</w:t>
      </w:r>
      <w:bookmarkEnd w:id="28"/>
    </w:p>
    <w:p w:rsidR="00611514" w:rsidRDefault="00611514">
      <w:pPr>
        <w:ind w:left="1304"/>
      </w:pPr>
      <w:r>
        <w:t>Tilivirastoissa, jotka koostuvat useista suhteellisen itsenäisen toimivallan ja johdon omaavista virastoista ja laitoksista tai muista itsenäisistä toimintayksiköistä, tai vasta</w:t>
      </w:r>
      <w:r>
        <w:t>a</w:t>
      </w:r>
      <w:r>
        <w:t>vissa useista itsenäisistä virastoyksiköistä koostuvissa virastokokonaisuuksissa edellyttää riittävän kattava sisäisen valvonnan arviointi koko organisaatiokokonaisuuden tarkast</w:t>
      </w:r>
      <w:r>
        <w:t>e</w:t>
      </w:r>
      <w:r>
        <w:t>lua. Tällöin tarvitaan arvioinnin hajauttamista kokonaisuuden eri osiin sekä koko organ</w:t>
      </w:r>
      <w:r>
        <w:t>i</w:t>
      </w:r>
      <w:r>
        <w:t>saatiokokonaisuuden läpi menevien yhteisten prosessien erillistä tarkast</w:t>
      </w:r>
      <w:r>
        <w:t>e</w:t>
      </w:r>
      <w:r>
        <w:t>lua.</w:t>
      </w:r>
    </w:p>
    <w:p w:rsidR="00611514" w:rsidRDefault="00611514">
      <w:pPr>
        <w:pStyle w:val="BodyTextIndent"/>
        <w:rPr>
          <w:rFonts w:ascii="Times New Roman" w:hAnsi="Times New Roman" w:cs="Times New Roman"/>
        </w:rPr>
      </w:pPr>
    </w:p>
    <w:p w:rsidR="00611514" w:rsidRDefault="00611514">
      <w:pPr>
        <w:ind w:left="1304"/>
      </w:pPr>
      <w:r>
        <w:t>Arvioinnin delegointi ja hierarkia voi selkeimmillään toteutua kahde</w:t>
      </w:r>
      <w:r>
        <w:t>l</w:t>
      </w:r>
      <w:r>
        <w:t>la eri tavalla:</w:t>
      </w:r>
    </w:p>
    <w:p w:rsidR="00611514" w:rsidRDefault="00611514">
      <w:pPr>
        <w:pStyle w:val="BodyTextIndent"/>
        <w:rPr>
          <w:rFonts w:ascii="Times New Roman" w:hAnsi="Times New Roman" w:cs="Times New Roman"/>
        </w:rPr>
      </w:pPr>
    </w:p>
    <w:p w:rsidR="00611514" w:rsidRDefault="00611514">
      <w:pPr>
        <w:ind w:left="1304"/>
      </w:pPr>
      <w:r>
        <w:t>1) tilivirasto, johon kuuluu virastoja, joille ministeriö on asettanut tulostavoitteita voi käyttää virastojen talousarvioasetuksen 65 a §:n mukaisia vahvistuslausumia tietolähte</w:t>
      </w:r>
      <w:r>
        <w:t>e</w:t>
      </w:r>
      <w:r>
        <w:t>nä laatiessaan tilinpäätöksen edellyttämän tiliviraston vahvistuslausuman;</w:t>
      </w:r>
    </w:p>
    <w:p w:rsidR="00611514" w:rsidRDefault="00611514">
      <w:pPr>
        <w:ind w:left="1304"/>
      </w:pPr>
    </w:p>
    <w:p w:rsidR="00611514" w:rsidRDefault="00611514">
      <w:pPr>
        <w:ind w:left="1304"/>
      </w:pPr>
      <w:r>
        <w:t>2) virasto, jossa johtaminen ja siihen liittyvä päätösvalta on pitkälle delegoitua esime</w:t>
      </w:r>
      <w:r>
        <w:t>r</w:t>
      </w:r>
      <w:r>
        <w:t>kiksi toiminnan maantieteellisen laajuuden tai muun syyn vuoksi, voi kerätä vahvistu</w:t>
      </w:r>
      <w:r>
        <w:t>s</w:t>
      </w:r>
      <w:r>
        <w:t>lausuman antamisen edellyttämät tiedot edellyttämällä viraston yksiköiltä vastaavia va</w:t>
      </w:r>
      <w:r>
        <w:t>h</w:t>
      </w:r>
      <w:r>
        <w:t xml:space="preserve">vistuslausumia. </w:t>
      </w:r>
    </w:p>
    <w:p w:rsidR="00611514" w:rsidRDefault="00611514">
      <w:pPr>
        <w:ind w:left="1304"/>
      </w:pPr>
    </w:p>
    <w:p w:rsidR="00611514" w:rsidRDefault="00611514">
      <w:pPr>
        <w:ind w:left="1304"/>
      </w:pPr>
      <w:r>
        <w:t>Molemmissa tapauksissa on luotava raportoinnin ja arvioinnin yhteys niin, että virasto- tai yksikkötason menettelyiden kautta voidaan toteuttaa sisäistä valvontaa ja arvioida k</w:t>
      </w:r>
      <w:r>
        <w:t>o</w:t>
      </w:r>
      <w:r>
        <w:t>ko viraston sisäistä valvo</w:t>
      </w:r>
      <w:r>
        <w:t>n</w:t>
      </w:r>
      <w:r>
        <w:t>taa ja sen toimivuutta.</w:t>
      </w:r>
    </w:p>
    <w:p w:rsidR="00611514" w:rsidRDefault="00611514">
      <w:pPr>
        <w:pStyle w:val="BodyTextIndent"/>
        <w:rPr>
          <w:rFonts w:ascii="Times New Roman" w:hAnsi="Times New Roman" w:cs="Times New Roman"/>
        </w:rPr>
      </w:pPr>
    </w:p>
    <w:p w:rsidR="00611514" w:rsidRDefault="00611514">
      <w:pPr>
        <w:ind w:left="1304"/>
      </w:pPr>
      <w:r>
        <w:rPr>
          <w:b/>
          <w:bCs/>
        </w:rPr>
        <w:t>Arvioinnin delegointi edellyttää organisaatiolta hyvää sisäisen valvonnan tuntemu</w:t>
      </w:r>
      <w:r>
        <w:rPr>
          <w:b/>
          <w:bCs/>
        </w:rPr>
        <w:t>s</w:t>
      </w:r>
      <w:r>
        <w:rPr>
          <w:b/>
          <w:bCs/>
        </w:rPr>
        <w:t>ta</w:t>
      </w:r>
      <w:r>
        <w:t>, koska kehikko perustuu yleisesti hyväksyttyihin sisäisen valvonnan periaatteisiin. S</w:t>
      </w:r>
      <w:r>
        <w:t>i</w:t>
      </w:r>
      <w:r>
        <w:t>säiseen valvontaan liittyvä asiantuntemus on tehokkaan käytön edellytys jotta arviointi saadaan kohdistettua olennaisiin seikkoihin eikä aikaa käytetä mitättömiin asio</w:t>
      </w:r>
      <w:r>
        <w:t>i</w:t>
      </w:r>
      <w:r>
        <w:t xml:space="preserve">hin. </w:t>
      </w:r>
    </w:p>
    <w:p w:rsidR="00611514" w:rsidRDefault="00611514">
      <w:pPr>
        <w:ind w:left="1304"/>
      </w:pPr>
    </w:p>
    <w:p w:rsidR="00611514" w:rsidRDefault="00611514">
      <w:pPr>
        <w:ind w:left="1304"/>
      </w:pPr>
      <w:bookmarkStart w:id="29" w:name="OLE_LINK2"/>
      <w:r>
        <w:t>Virastot ovat vastuussa talouden ja toiminnan laajuuteen ja sisältöön nähden asianmuka</w:t>
      </w:r>
      <w:r>
        <w:t>i</w:t>
      </w:r>
      <w:r>
        <w:t>sen sisäisen valvonnan toteuttamisesta. Tilivirastona toimiva virasto on omien virastote</w:t>
      </w:r>
      <w:r>
        <w:t>h</w:t>
      </w:r>
      <w:r>
        <w:t>täviensä lisäksi vastuussa tilivirastotehtäviensä sisäisen valvonnan järjestämisestä. Näihin tilivirastotehtäviin sisältyvät mm. tiliviraston tilinpäätöksen laatiminen ja tilinpä</w:t>
      </w:r>
      <w:r>
        <w:t>ä</w:t>
      </w:r>
      <w:r>
        <w:t xml:space="preserve">töksessä esitettävien tietojen oikeellisuus. </w:t>
      </w:r>
    </w:p>
    <w:p w:rsidR="00611514" w:rsidRDefault="00611514">
      <w:pPr>
        <w:ind w:left="1304"/>
      </w:pPr>
    </w:p>
    <w:p w:rsidR="00611514" w:rsidRDefault="00611514">
      <w:pPr>
        <w:ind w:left="1304"/>
      </w:pPr>
      <w:r>
        <w:lastRenderedPageBreak/>
        <w:t>Talousarvioasetuksen 66 i §:ssä edellytetään, että ministeriö antaa sellaisen viraston tai laitoksen, jolle ministeriö itse on vahvistanut tulostavoitteet eli jonka kanssa ministeriö itse on käytännössä tehnyt tulossopimuksen, tilinpäätöksestä ja toimintakertomuksesta t</w:t>
      </w:r>
      <w:r>
        <w:t>i</w:t>
      </w:r>
      <w:r>
        <w:t>linpäätös- tai toimintakertomuskannanoton. Tässä kannanotossa ministeriön on, mikäli siihen on perusteltua aihetta, otettava kantaa myös viraston ja laitoksen toimintakert</w:t>
      </w:r>
      <w:r>
        <w:t>o</w:t>
      </w:r>
      <w:r>
        <w:t>mukseen sisältyvään sisäisen valvonnan ja riskienhallinnan arviointi- ja vahvistuslaus</w:t>
      </w:r>
      <w:r>
        <w:t>u</w:t>
      </w:r>
      <w:r>
        <w:t>maan. Ministeriö toimii tässä hallinnonalansa strategisena ohjaajana ja ottaa kantaa str</w:t>
      </w:r>
      <w:r>
        <w:t>a</w:t>
      </w:r>
      <w:r>
        <w:t xml:space="preserve">tegisiin kysymyksiin. </w:t>
      </w:r>
    </w:p>
    <w:p w:rsidR="00611514" w:rsidRDefault="00611514">
      <w:pPr>
        <w:ind w:left="1304"/>
      </w:pPr>
    </w:p>
    <w:p w:rsidR="00611514" w:rsidRDefault="00611514">
      <w:pPr>
        <w:ind w:left="1304"/>
      </w:pPr>
      <w:r>
        <w:t>Viraston, joka ei ole tilivirasto, on talousarvioasetuksen 65 a §:n mukaisissa tapauksissa laadittava toiminnastaan toimintakertomus, johon sisältyy viraston sisäisen valvonnan arviointi- ja vahvistusla</w:t>
      </w:r>
      <w:r>
        <w:t>u</w:t>
      </w:r>
      <w:r>
        <w:t xml:space="preserve">suma. </w:t>
      </w:r>
    </w:p>
    <w:p w:rsidR="00611514" w:rsidRDefault="00611514">
      <w:pPr>
        <w:ind w:left="1304"/>
      </w:pPr>
    </w:p>
    <w:p w:rsidR="00611514" w:rsidRDefault="00611514">
      <w:pPr>
        <w:ind w:left="1304"/>
      </w:pPr>
      <w:r>
        <w:t>Tilivirasto voi käyttää näitä virastokohtaisia vahvistuslausumia kootessaan tilivirastot</w:t>
      </w:r>
      <w:r>
        <w:t>a</w:t>
      </w:r>
      <w:r>
        <w:t>solla kokonaisarvion sisäisen valvonnan tilasta tilinpäätö</w:t>
      </w:r>
      <w:r>
        <w:t>k</w:t>
      </w:r>
      <w:r>
        <w:t>sen kattamalla toimialueella.</w:t>
      </w:r>
    </w:p>
    <w:p w:rsidR="00611514" w:rsidRDefault="00611514">
      <w:pPr>
        <w:ind w:left="1304"/>
      </w:pPr>
    </w:p>
    <w:p w:rsidR="00611514" w:rsidRDefault="00611514">
      <w:pPr>
        <w:ind w:left="1304"/>
      </w:pPr>
      <w:r>
        <w:t>Tiliviraston osalta kyse on tiedon keräämisestä ja muokkaamisesta siten, että osista (v</w:t>
      </w:r>
      <w:r>
        <w:t>i</w:t>
      </w:r>
      <w:r>
        <w:t>rastot) syntyy selkeä kokonaiskuva (tilivirasto) riippumatta siitä, missä on vastuu toimi</w:t>
      </w:r>
      <w:r>
        <w:t>n</w:t>
      </w:r>
      <w:r>
        <w:t>nasta ja sisäisestä valvonna</w:t>
      </w:r>
      <w:r>
        <w:t>s</w:t>
      </w:r>
      <w:r>
        <w:t>ta.</w:t>
      </w:r>
    </w:p>
    <w:bookmarkEnd w:id="29"/>
    <w:p w:rsidR="00611514" w:rsidRDefault="00611514">
      <w:pPr>
        <w:ind w:left="1304"/>
      </w:pPr>
      <w:r>
        <w:t xml:space="preserve"> </w:t>
      </w:r>
    </w:p>
    <w:p w:rsidR="00611514" w:rsidRDefault="00611514">
      <w:pPr>
        <w:ind w:left="1304"/>
      </w:pPr>
      <w:r>
        <w:t>Sisäinen valvonta on kiinteä osa toiminnan johtamista, joten sen keskittäminen tarkoittaa toiminnan johtamisen keskittämistä. Käytännössä johtamista ja sitä kautta sisäistä va</w:t>
      </w:r>
      <w:r>
        <w:t>l</w:t>
      </w:r>
      <w:r>
        <w:t>vontaa joudutaan kaikissa suuremmissa organisaatioissa delegoimaan joskin kokonai</w:t>
      </w:r>
      <w:r>
        <w:t>s</w:t>
      </w:r>
      <w:r>
        <w:t>vastuu säilyy edelleen delegoijalla. Olennaista on sekä toiminnan tavoitteiden että sisä</w:t>
      </w:r>
      <w:r>
        <w:t>i</w:t>
      </w:r>
      <w:r>
        <w:t>sen valvonnan osalta tarkastella virasto-organisaatiorakenteita ja niihin liittyviä suunni</w:t>
      </w:r>
      <w:r>
        <w:t>t</w:t>
      </w:r>
      <w:r>
        <w:t>telu- ja ohjaussuhteita sekä tulosvastuuta toteuttavaa raportointia. Tapauksissa, joissa d</w:t>
      </w:r>
      <w:r>
        <w:t>e</w:t>
      </w:r>
      <w:r>
        <w:t>legointi on huomattavasti yllä kuvattuja kahta vaihtoehtoa monimutkaisempia, on sisä</w:t>
      </w:r>
      <w:r>
        <w:t>i</w:t>
      </w:r>
      <w:r>
        <w:t>sen valvonnan delegointijärjestelmän kuvaaminen ja dokumentointi usein edellytys sisä</w:t>
      </w:r>
      <w:r>
        <w:t>i</w:t>
      </w:r>
      <w:r>
        <w:t>sen valvontajärjestelmän arv</w:t>
      </w:r>
      <w:r>
        <w:t>i</w:t>
      </w:r>
      <w:r>
        <w:t>oinnin aloittamiselle.</w:t>
      </w:r>
    </w:p>
    <w:p w:rsidR="00611514" w:rsidRDefault="00611514">
      <w:pPr>
        <w:pStyle w:val="BodyTextIndent"/>
        <w:rPr>
          <w:rFonts w:ascii="Times New Roman" w:hAnsi="Times New Roman" w:cs="Times New Roman"/>
        </w:rPr>
      </w:pPr>
    </w:p>
    <w:p w:rsidR="00611514" w:rsidRDefault="00611514">
      <w:pPr>
        <w:pStyle w:val="BodyTextIndent"/>
        <w:rPr>
          <w:rFonts w:ascii="Times New Roman" w:hAnsi="Times New Roman" w:cs="Times New Roman"/>
        </w:rPr>
        <w:sectPr w:rsidR="00611514">
          <w:pgSz w:w="11906" w:h="16838" w:code="9"/>
          <w:pgMar w:top="851" w:right="851" w:bottom="851" w:left="1134" w:header="708" w:footer="708" w:gutter="0"/>
          <w:cols w:space="708"/>
        </w:sectPr>
      </w:pPr>
    </w:p>
    <w:p w:rsidR="00611514" w:rsidRDefault="00611514" w:rsidP="00247630">
      <w:pPr>
        <w:pStyle w:val="Otsikko1"/>
      </w:pPr>
      <w:bookmarkStart w:id="30" w:name="_Toc106516680"/>
      <w:bookmarkStart w:id="31" w:name="_Toc124134892"/>
      <w:r>
        <w:lastRenderedPageBreak/>
        <w:t>SISÄISEN VALVONNAN ARVIOINTIKEHIKKO</w:t>
      </w:r>
      <w:bookmarkEnd w:id="30"/>
      <w:bookmarkEnd w:id="31"/>
    </w:p>
    <w:p w:rsidR="00611514" w:rsidRDefault="00611514" w:rsidP="00247630">
      <w:pPr>
        <w:pStyle w:val="Otsikko2"/>
      </w:pPr>
      <w:bookmarkStart w:id="32" w:name="_Toc106516681"/>
      <w:bookmarkStart w:id="33" w:name="_Toc124134893"/>
      <w:r>
        <w:t xml:space="preserve">SISÄINEN </w:t>
      </w:r>
      <w:r w:rsidRPr="00EE6641">
        <w:t>TOIMINTAYMPÄRISTÖ</w:t>
      </w:r>
      <w:bookmarkEnd w:id="32"/>
      <w:r>
        <w:t xml:space="preserve"> JA TOIMINTARAKENTEET</w:t>
      </w:r>
      <w:bookmarkEnd w:id="33"/>
    </w:p>
    <w:p w:rsidR="00611514" w:rsidRDefault="00611514">
      <w:r>
        <w:t>Sisäinen toimintaympäristö ja toimintarakenteet luovat perustan sisäiselle valvonnalle ja riskienhallinnalle. Sisäisen valvonnan puitteet muodostuvat halli</w:t>
      </w:r>
      <w:r>
        <w:t>n</w:t>
      </w:r>
      <w:r>
        <w:t>tosäädöksillä, työjärjestyksillä ja taloussäännöllä tehdyistä organisaatioratkaisuista sekä johtamisessa tehdystä töiden järjestämisestä. Sisäiseen toimintaymp</w:t>
      </w:r>
      <w:r>
        <w:t>ä</w:t>
      </w:r>
      <w:r>
        <w:t>ristöön sisältyy mm. ohjaavien elimien ja viraston johdon asenne ja toimenpiteet koskien riskinottoa ja valvonnan tärkeyttä organisaatiossa sekä organisa</w:t>
      </w:r>
      <w:r>
        <w:t>a</w:t>
      </w:r>
      <w:r>
        <w:t>tion henkilöstöpolitiikka. Sisäinen toimintaympäristö ja toimintarakenteet sisältää seuraavia osatekijöitä: organisointi, yleinen suhtautuminen riskeihin ja niiden o</w:t>
      </w:r>
      <w:r>
        <w:t>t</w:t>
      </w:r>
      <w:r>
        <w:t>tamiseen, rehellisyys ja hyvän hallinnon periaatteiden toteutuminen, johdon henkilöstön arvot, johdon valvontaperiaatteet ja toimintatapa, organisaatiorake</w:t>
      </w:r>
      <w:r>
        <w:t>n</w:t>
      </w:r>
      <w:r>
        <w:t>ne, tehtävien, toimivaltuuksien ja velvollisuuksien jakaminen, henkilöstöhallinnon menettelytavat ja käytännöt sekä henkilöstön p</w:t>
      </w:r>
      <w:r>
        <w:t>ä</w:t>
      </w:r>
      <w:r>
        <w:t>tevyys.</w:t>
      </w:r>
    </w:p>
    <w:p w:rsidR="00611514" w:rsidRDefault="0061151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69"/>
        <w:gridCol w:w="3835"/>
        <w:gridCol w:w="2802"/>
        <w:gridCol w:w="3402"/>
        <w:gridCol w:w="2551"/>
      </w:tblGrid>
      <w:tr w:rsidR="00611514">
        <w:tblPrEx>
          <w:tblCellMar>
            <w:top w:w="0" w:type="dxa"/>
            <w:bottom w:w="0" w:type="dxa"/>
          </w:tblCellMar>
        </w:tblPrEx>
        <w:tc>
          <w:tcPr>
            <w:tcW w:w="2969"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OSA-ALUE</w:t>
            </w:r>
          </w:p>
        </w:tc>
        <w:tc>
          <w:tcPr>
            <w:tcW w:w="3835"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ARVIOINTIKOHDE</w:t>
            </w:r>
          </w:p>
        </w:tc>
        <w:tc>
          <w:tcPr>
            <w:tcW w:w="2802"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VIITE</w:t>
            </w:r>
          </w:p>
        </w:tc>
        <w:tc>
          <w:tcPr>
            <w:tcW w:w="3402"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TODENTAMINEN</w:t>
            </w:r>
          </w:p>
        </w:tc>
        <w:tc>
          <w:tcPr>
            <w:tcW w:w="2551"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ARVIO/HUOMIOT</w:t>
            </w:r>
          </w:p>
        </w:tc>
      </w:tr>
      <w:tr w:rsidR="00611514">
        <w:tblPrEx>
          <w:tblCellMar>
            <w:top w:w="0" w:type="dxa"/>
            <w:bottom w:w="0" w:type="dxa"/>
          </w:tblCellMar>
        </w:tblPrEx>
        <w:tc>
          <w:tcPr>
            <w:tcW w:w="2969"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Toimintakulttuuri</w:t>
            </w:r>
          </w:p>
        </w:tc>
        <w:tc>
          <w:tcPr>
            <w:tcW w:w="3835"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Johto on sitoutunut toimintaan ja kantaa johdolle kuuluvan vastuun toimintojen kokonaisuudesta ja niiden kehittämisestä sekä tulo</w:t>
            </w:r>
            <w:r>
              <w:rPr>
                <w:sz w:val="22"/>
                <w:szCs w:val="22"/>
              </w:rPr>
              <w:t>k</w:t>
            </w:r>
            <w:r>
              <w:rPr>
                <w:sz w:val="22"/>
                <w:szCs w:val="22"/>
              </w:rPr>
              <w:t>sellisuudesta</w:t>
            </w:r>
          </w:p>
        </w:tc>
        <w:tc>
          <w:tcPr>
            <w:tcW w:w="2802" w:type="dxa"/>
            <w:tcBorders>
              <w:top w:val="single" w:sz="4" w:space="0" w:color="auto"/>
              <w:left w:val="single" w:sz="4" w:space="0" w:color="auto"/>
              <w:bottom w:val="single" w:sz="4" w:space="0" w:color="auto"/>
              <w:right w:val="single" w:sz="4" w:space="0" w:color="auto"/>
            </w:tcBorders>
          </w:tcPr>
          <w:p w:rsidR="00611514" w:rsidRDefault="004B156B">
            <w:pPr>
              <w:rPr>
                <w:sz w:val="22"/>
                <w:szCs w:val="22"/>
              </w:rPr>
            </w:pPr>
            <w:r>
              <w:rPr>
                <w:sz w:val="22"/>
                <w:szCs w:val="22"/>
              </w:rPr>
              <w:t>Toimintalinjaukset ja kä</w:t>
            </w:r>
            <w:r>
              <w:rPr>
                <w:sz w:val="22"/>
                <w:szCs w:val="22"/>
              </w:rPr>
              <w:t>y</w:t>
            </w:r>
            <w:r>
              <w:rPr>
                <w:sz w:val="22"/>
                <w:szCs w:val="22"/>
              </w:rPr>
              <w:t>tännön m</w:t>
            </w:r>
            <w:r>
              <w:rPr>
                <w:sz w:val="22"/>
                <w:szCs w:val="22"/>
              </w:rPr>
              <w:t>e</w:t>
            </w:r>
            <w:r>
              <w:rPr>
                <w:sz w:val="22"/>
                <w:szCs w:val="22"/>
              </w:rPr>
              <w:t>nettelytavat; esim. henkilöstöpolitiikka ja tiet</w:t>
            </w:r>
            <w:r>
              <w:rPr>
                <w:sz w:val="22"/>
                <w:szCs w:val="22"/>
              </w:rPr>
              <w:t>o</w:t>
            </w:r>
            <w:r>
              <w:rPr>
                <w:sz w:val="22"/>
                <w:szCs w:val="22"/>
              </w:rPr>
              <w:t>turvapolitiikka, jo</w:t>
            </w:r>
            <w:r>
              <w:rPr>
                <w:sz w:val="22"/>
                <w:szCs w:val="22"/>
              </w:rPr>
              <w:t>h</w:t>
            </w:r>
            <w:r>
              <w:rPr>
                <w:sz w:val="22"/>
                <w:szCs w:val="22"/>
              </w:rPr>
              <w:t>tajien oma es</w:t>
            </w:r>
            <w:r>
              <w:rPr>
                <w:sz w:val="22"/>
                <w:szCs w:val="22"/>
              </w:rPr>
              <w:t>i</w:t>
            </w:r>
            <w:r>
              <w:rPr>
                <w:sz w:val="22"/>
                <w:szCs w:val="22"/>
              </w:rPr>
              <w:t>merkki</w:t>
            </w:r>
          </w:p>
        </w:tc>
        <w:tc>
          <w:tcPr>
            <w:tcW w:w="3402"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Johto tekee selkeät linjaukset, käsi</w:t>
            </w:r>
            <w:r>
              <w:rPr>
                <w:sz w:val="22"/>
                <w:szCs w:val="22"/>
              </w:rPr>
              <w:t>t</w:t>
            </w:r>
            <w:r>
              <w:rPr>
                <w:sz w:val="22"/>
                <w:szCs w:val="22"/>
              </w:rPr>
              <w:t>telee suunnitelmat ja seurantatiedot, ryhtyy tarvitt</w:t>
            </w:r>
            <w:r>
              <w:rPr>
                <w:sz w:val="22"/>
                <w:szCs w:val="22"/>
              </w:rPr>
              <w:t>a</w:t>
            </w:r>
            <w:r>
              <w:rPr>
                <w:sz w:val="22"/>
                <w:szCs w:val="22"/>
              </w:rPr>
              <w:t>viin toimenpiteisiin sekä ottaa vastaan ja antaa palaute</w:t>
            </w:r>
            <w:r>
              <w:rPr>
                <w:sz w:val="22"/>
                <w:szCs w:val="22"/>
              </w:rPr>
              <w:t>t</w:t>
            </w:r>
            <w:r>
              <w:rPr>
                <w:sz w:val="22"/>
                <w:szCs w:val="22"/>
              </w:rPr>
              <w:t>ta oikeudenmukaisesti ja näyttää toiminnallaan esimer</w:t>
            </w:r>
            <w:r>
              <w:rPr>
                <w:sz w:val="22"/>
                <w:szCs w:val="22"/>
              </w:rPr>
              <w:t>k</w:t>
            </w:r>
            <w:r>
              <w:rPr>
                <w:sz w:val="22"/>
                <w:szCs w:val="22"/>
              </w:rPr>
              <w:t>kiä.</w:t>
            </w:r>
          </w:p>
        </w:tc>
        <w:tc>
          <w:tcPr>
            <w:tcW w:w="2551"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r>
      <w:tr w:rsidR="00611514">
        <w:tblPrEx>
          <w:tblCellMar>
            <w:top w:w="0" w:type="dxa"/>
            <w:bottom w:w="0" w:type="dxa"/>
          </w:tblCellMar>
        </w:tblPrEx>
        <w:tc>
          <w:tcPr>
            <w:tcW w:w="2969"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c>
          <w:tcPr>
            <w:tcW w:w="3835"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Johto on määritellyt ja viestittänyt to</w:t>
            </w:r>
            <w:r>
              <w:rPr>
                <w:sz w:val="22"/>
                <w:szCs w:val="22"/>
              </w:rPr>
              <w:t>i</w:t>
            </w:r>
            <w:r>
              <w:rPr>
                <w:sz w:val="22"/>
                <w:szCs w:val="22"/>
              </w:rPr>
              <w:t>mintayksikön yleisen riskinottohalu</w:t>
            </w:r>
            <w:r>
              <w:rPr>
                <w:sz w:val="22"/>
                <w:szCs w:val="22"/>
              </w:rPr>
              <w:t>k</w:t>
            </w:r>
            <w:r>
              <w:rPr>
                <w:sz w:val="22"/>
                <w:szCs w:val="22"/>
              </w:rPr>
              <w:t>kuuden</w:t>
            </w:r>
          </w:p>
        </w:tc>
        <w:tc>
          <w:tcPr>
            <w:tcW w:w="2802" w:type="dxa"/>
            <w:tcBorders>
              <w:top w:val="single" w:sz="4" w:space="0" w:color="auto"/>
              <w:left w:val="single" w:sz="4" w:space="0" w:color="auto"/>
              <w:bottom w:val="single" w:sz="4" w:space="0" w:color="auto"/>
              <w:right w:val="single" w:sz="4" w:space="0" w:color="auto"/>
            </w:tcBorders>
          </w:tcPr>
          <w:p w:rsidR="00611514" w:rsidRDefault="004B156B">
            <w:pPr>
              <w:rPr>
                <w:sz w:val="22"/>
                <w:szCs w:val="22"/>
              </w:rPr>
            </w:pPr>
            <w:r>
              <w:rPr>
                <w:sz w:val="22"/>
                <w:szCs w:val="22"/>
              </w:rPr>
              <w:t>Strategiat ja niihin sisält</w:t>
            </w:r>
            <w:r>
              <w:rPr>
                <w:sz w:val="22"/>
                <w:szCs w:val="22"/>
              </w:rPr>
              <w:t>y</w:t>
            </w:r>
            <w:r>
              <w:rPr>
                <w:sz w:val="22"/>
                <w:szCs w:val="22"/>
              </w:rPr>
              <w:t>vät riskienhallintaperiaa</w:t>
            </w:r>
            <w:r>
              <w:rPr>
                <w:sz w:val="22"/>
                <w:szCs w:val="22"/>
              </w:rPr>
              <w:t>t</w:t>
            </w:r>
            <w:r>
              <w:rPr>
                <w:sz w:val="22"/>
                <w:szCs w:val="22"/>
              </w:rPr>
              <w:t>teet sekä niiden sisäistäminen strategioissa ja toimintat</w:t>
            </w:r>
            <w:r>
              <w:rPr>
                <w:sz w:val="22"/>
                <w:szCs w:val="22"/>
              </w:rPr>
              <w:t>a</w:t>
            </w:r>
            <w:r>
              <w:rPr>
                <w:sz w:val="22"/>
                <w:szCs w:val="22"/>
              </w:rPr>
              <w:t>voissa, mahdolliset riskie</w:t>
            </w:r>
            <w:r>
              <w:rPr>
                <w:sz w:val="22"/>
                <w:szCs w:val="22"/>
              </w:rPr>
              <w:t>n</w:t>
            </w:r>
            <w:r>
              <w:rPr>
                <w:sz w:val="22"/>
                <w:szCs w:val="22"/>
              </w:rPr>
              <w:t>hallintapol</w:t>
            </w:r>
            <w:r>
              <w:rPr>
                <w:sz w:val="22"/>
                <w:szCs w:val="22"/>
              </w:rPr>
              <w:t>i</w:t>
            </w:r>
            <w:r>
              <w:rPr>
                <w:sz w:val="22"/>
                <w:szCs w:val="22"/>
              </w:rPr>
              <w:t>tiikkaa koskevat johdon linjau</w:t>
            </w:r>
            <w:r>
              <w:rPr>
                <w:sz w:val="22"/>
                <w:szCs w:val="22"/>
              </w:rPr>
              <w:t>k</w:t>
            </w:r>
            <w:r>
              <w:rPr>
                <w:sz w:val="22"/>
                <w:szCs w:val="22"/>
              </w:rPr>
              <w:t>set</w:t>
            </w:r>
          </w:p>
        </w:tc>
        <w:tc>
          <w:tcPr>
            <w:tcW w:w="3402"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Johto päättää osana strategista suunnittelua yleisellä tasolla, mi</w:t>
            </w:r>
            <w:r>
              <w:rPr>
                <w:sz w:val="22"/>
                <w:szCs w:val="22"/>
              </w:rPr>
              <w:t>l</w:t>
            </w:r>
            <w:r>
              <w:rPr>
                <w:sz w:val="22"/>
                <w:szCs w:val="22"/>
              </w:rPr>
              <w:t>laisia riskejä ja millä tasolla organ</w:t>
            </w:r>
            <w:r>
              <w:rPr>
                <w:sz w:val="22"/>
                <w:szCs w:val="22"/>
              </w:rPr>
              <w:t>i</w:t>
            </w:r>
            <w:r>
              <w:rPr>
                <w:sz w:val="22"/>
                <w:szCs w:val="22"/>
              </w:rPr>
              <w:t>saatio voi ottaa toiminnassaan. Str</w:t>
            </w:r>
            <w:r>
              <w:rPr>
                <w:sz w:val="22"/>
                <w:szCs w:val="22"/>
              </w:rPr>
              <w:t>a</w:t>
            </w:r>
            <w:r>
              <w:rPr>
                <w:sz w:val="22"/>
                <w:szCs w:val="22"/>
              </w:rPr>
              <w:t>tegisesti tai toiminnan kannalta merkittävimmille riskeille on mä</w:t>
            </w:r>
            <w:r>
              <w:rPr>
                <w:sz w:val="22"/>
                <w:szCs w:val="22"/>
              </w:rPr>
              <w:t>ä</w:t>
            </w:r>
            <w:r>
              <w:rPr>
                <w:sz w:val="22"/>
                <w:szCs w:val="22"/>
              </w:rPr>
              <w:t>ritelty riskirajat tai muut riskienha</w:t>
            </w:r>
            <w:r>
              <w:rPr>
                <w:sz w:val="22"/>
                <w:szCs w:val="22"/>
              </w:rPr>
              <w:t>l</w:t>
            </w:r>
            <w:r>
              <w:rPr>
                <w:sz w:val="22"/>
                <w:szCs w:val="22"/>
              </w:rPr>
              <w:t>lintaa koskevat tavoitteet</w:t>
            </w:r>
          </w:p>
        </w:tc>
        <w:tc>
          <w:tcPr>
            <w:tcW w:w="2551"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r>
      <w:tr w:rsidR="00611514">
        <w:tblPrEx>
          <w:tblCellMar>
            <w:top w:w="0" w:type="dxa"/>
            <w:bottom w:w="0" w:type="dxa"/>
          </w:tblCellMar>
        </w:tblPrEx>
        <w:tc>
          <w:tcPr>
            <w:tcW w:w="2969"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c>
          <w:tcPr>
            <w:tcW w:w="3835"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Toimintayksikkö on sisäistänyt ja kon</w:t>
            </w:r>
            <w:r>
              <w:rPr>
                <w:sz w:val="22"/>
                <w:szCs w:val="22"/>
              </w:rPr>
              <w:t>k</w:t>
            </w:r>
            <w:r>
              <w:rPr>
                <w:sz w:val="22"/>
                <w:szCs w:val="22"/>
              </w:rPr>
              <w:t>retisoinut perustuslaista ja hyvän halli</w:t>
            </w:r>
            <w:r>
              <w:rPr>
                <w:sz w:val="22"/>
                <w:szCs w:val="22"/>
              </w:rPr>
              <w:t>n</w:t>
            </w:r>
            <w:r>
              <w:rPr>
                <w:sz w:val="22"/>
                <w:szCs w:val="22"/>
              </w:rPr>
              <w:t>non periaatteista johtuvat toimintaa ko</w:t>
            </w:r>
            <w:r>
              <w:rPr>
                <w:sz w:val="22"/>
                <w:szCs w:val="22"/>
              </w:rPr>
              <w:t>s</w:t>
            </w:r>
            <w:r>
              <w:rPr>
                <w:sz w:val="22"/>
                <w:szCs w:val="22"/>
              </w:rPr>
              <w:t>kevat vaatimukset omiksi toimintat</w:t>
            </w:r>
            <w:r>
              <w:rPr>
                <w:sz w:val="22"/>
                <w:szCs w:val="22"/>
              </w:rPr>
              <w:t>a</w:t>
            </w:r>
            <w:r>
              <w:rPr>
                <w:sz w:val="22"/>
                <w:szCs w:val="22"/>
              </w:rPr>
              <w:t>voikseen ja arvoi</w:t>
            </w:r>
            <w:r>
              <w:rPr>
                <w:sz w:val="22"/>
                <w:szCs w:val="22"/>
              </w:rPr>
              <w:t>k</w:t>
            </w:r>
            <w:r>
              <w:rPr>
                <w:sz w:val="22"/>
                <w:szCs w:val="22"/>
              </w:rPr>
              <w:t>seen ja kuinka hyvin henkilöstö tu</w:t>
            </w:r>
            <w:r>
              <w:rPr>
                <w:sz w:val="22"/>
                <w:szCs w:val="22"/>
              </w:rPr>
              <w:t>n</w:t>
            </w:r>
            <w:r>
              <w:rPr>
                <w:sz w:val="22"/>
                <w:szCs w:val="22"/>
              </w:rPr>
              <w:t>tee nämä vaatimukset</w:t>
            </w:r>
          </w:p>
          <w:p w:rsidR="00611514" w:rsidRDefault="00611514">
            <w:pPr>
              <w:rPr>
                <w:sz w:val="22"/>
                <w:szCs w:val="22"/>
              </w:rPr>
            </w:pPr>
          </w:p>
        </w:tc>
        <w:tc>
          <w:tcPr>
            <w:tcW w:w="2802"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Hyvän hallinnon periaa</w:t>
            </w:r>
            <w:r>
              <w:rPr>
                <w:sz w:val="22"/>
                <w:szCs w:val="22"/>
              </w:rPr>
              <w:t>t</w:t>
            </w:r>
            <w:r>
              <w:rPr>
                <w:sz w:val="22"/>
                <w:szCs w:val="22"/>
              </w:rPr>
              <w:t>teet, Eettiset säännöt; Arvot; Kä</w:t>
            </w:r>
            <w:r>
              <w:rPr>
                <w:sz w:val="22"/>
                <w:szCs w:val="22"/>
              </w:rPr>
              <w:t>y</w:t>
            </w:r>
            <w:r>
              <w:rPr>
                <w:sz w:val="22"/>
                <w:szCs w:val="22"/>
              </w:rPr>
              <w:t>tännesäännöt (esim. sido</w:t>
            </w:r>
            <w:r>
              <w:rPr>
                <w:sz w:val="22"/>
                <w:szCs w:val="22"/>
              </w:rPr>
              <w:t>s</w:t>
            </w:r>
            <w:r>
              <w:rPr>
                <w:sz w:val="22"/>
                <w:szCs w:val="22"/>
              </w:rPr>
              <w:t>ryhmäsuhteisiin ja vieraa</w:t>
            </w:r>
            <w:r>
              <w:rPr>
                <w:sz w:val="22"/>
                <w:szCs w:val="22"/>
              </w:rPr>
              <w:t>n</w:t>
            </w:r>
            <w:r>
              <w:rPr>
                <w:sz w:val="22"/>
                <w:szCs w:val="22"/>
              </w:rPr>
              <w:t>varaisuuden hyväksym</w:t>
            </w:r>
            <w:r>
              <w:rPr>
                <w:sz w:val="22"/>
                <w:szCs w:val="22"/>
              </w:rPr>
              <w:t>i</w:t>
            </w:r>
            <w:r>
              <w:rPr>
                <w:sz w:val="22"/>
                <w:szCs w:val="22"/>
              </w:rPr>
              <w:t>seen); Pel</w:t>
            </w:r>
            <w:r>
              <w:rPr>
                <w:sz w:val="22"/>
                <w:szCs w:val="22"/>
              </w:rPr>
              <w:t>i</w:t>
            </w:r>
            <w:r>
              <w:rPr>
                <w:sz w:val="22"/>
                <w:szCs w:val="22"/>
              </w:rPr>
              <w:t>säännöt ei-toivotun käy</w:t>
            </w:r>
            <w:r>
              <w:rPr>
                <w:sz w:val="22"/>
                <w:szCs w:val="22"/>
              </w:rPr>
              <w:t>t</w:t>
            </w:r>
            <w:r>
              <w:rPr>
                <w:sz w:val="22"/>
                <w:szCs w:val="22"/>
              </w:rPr>
              <w:t>täytymisen tilanteissa; tulos- ja kehity</w:t>
            </w:r>
            <w:r>
              <w:rPr>
                <w:sz w:val="22"/>
                <w:szCs w:val="22"/>
              </w:rPr>
              <w:t>s</w:t>
            </w:r>
            <w:r>
              <w:rPr>
                <w:sz w:val="22"/>
                <w:szCs w:val="22"/>
              </w:rPr>
              <w:t>keskust</w:t>
            </w:r>
            <w:r>
              <w:rPr>
                <w:sz w:val="22"/>
                <w:szCs w:val="22"/>
              </w:rPr>
              <w:t>e</w:t>
            </w:r>
            <w:r>
              <w:rPr>
                <w:sz w:val="22"/>
                <w:szCs w:val="22"/>
              </w:rPr>
              <w:t>lut</w:t>
            </w:r>
          </w:p>
        </w:tc>
        <w:tc>
          <w:tcPr>
            <w:tcW w:w="3402"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Odotusten mukainen toimintat</w:t>
            </w:r>
            <w:r>
              <w:rPr>
                <w:sz w:val="22"/>
                <w:szCs w:val="22"/>
              </w:rPr>
              <w:t>a</w:t>
            </w:r>
            <w:r>
              <w:rPr>
                <w:sz w:val="22"/>
                <w:szCs w:val="22"/>
              </w:rPr>
              <w:t>pa viestitetään kaikille ja kytk</w:t>
            </w:r>
            <w:r>
              <w:rPr>
                <w:sz w:val="22"/>
                <w:szCs w:val="22"/>
              </w:rPr>
              <w:t>e</w:t>
            </w:r>
            <w:r>
              <w:rPr>
                <w:sz w:val="22"/>
                <w:szCs w:val="22"/>
              </w:rPr>
              <w:t>tään kaikkeen päätöksentekoon ja suu</w:t>
            </w:r>
            <w:r>
              <w:rPr>
                <w:sz w:val="22"/>
                <w:szCs w:val="22"/>
              </w:rPr>
              <w:t>n</w:t>
            </w:r>
            <w:r>
              <w:rPr>
                <w:sz w:val="22"/>
                <w:szCs w:val="22"/>
              </w:rPr>
              <w:t>nitteluun; Hyvän hallinnon periaa</w:t>
            </w:r>
            <w:r>
              <w:rPr>
                <w:sz w:val="22"/>
                <w:szCs w:val="22"/>
              </w:rPr>
              <w:t>t</w:t>
            </w:r>
            <w:r>
              <w:rPr>
                <w:sz w:val="22"/>
                <w:szCs w:val="22"/>
              </w:rPr>
              <w:t>teiden vastaiseen toimintaan puut</w:t>
            </w:r>
            <w:r>
              <w:rPr>
                <w:sz w:val="22"/>
                <w:szCs w:val="22"/>
              </w:rPr>
              <w:t>u</w:t>
            </w:r>
            <w:r>
              <w:rPr>
                <w:sz w:val="22"/>
                <w:szCs w:val="22"/>
              </w:rPr>
              <w:t>taan nopeasti</w:t>
            </w:r>
          </w:p>
        </w:tc>
        <w:tc>
          <w:tcPr>
            <w:tcW w:w="2551"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r>
      <w:tr w:rsidR="00611514">
        <w:tblPrEx>
          <w:tblCellMar>
            <w:top w:w="0" w:type="dxa"/>
            <w:bottom w:w="0" w:type="dxa"/>
          </w:tblCellMar>
        </w:tblPrEx>
        <w:tc>
          <w:tcPr>
            <w:tcW w:w="2969"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c>
          <w:tcPr>
            <w:tcW w:w="3835"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Organisaation jäsenet tuntevat to</w:t>
            </w:r>
            <w:r>
              <w:rPr>
                <w:sz w:val="22"/>
                <w:szCs w:val="22"/>
              </w:rPr>
              <w:t>i</w:t>
            </w:r>
            <w:r>
              <w:rPr>
                <w:sz w:val="22"/>
                <w:szCs w:val="22"/>
              </w:rPr>
              <w:t>mintaa ohjaavat keskeiset säännöt ja noudatt</w:t>
            </w:r>
            <w:r>
              <w:rPr>
                <w:sz w:val="22"/>
                <w:szCs w:val="22"/>
              </w:rPr>
              <w:t>a</w:t>
            </w:r>
            <w:r>
              <w:rPr>
                <w:sz w:val="22"/>
                <w:szCs w:val="22"/>
              </w:rPr>
              <w:lastRenderedPageBreak/>
              <w:t>vat niitä</w:t>
            </w:r>
          </w:p>
        </w:tc>
        <w:tc>
          <w:tcPr>
            <w:tcW w:w="2802"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lastRenderedPageBreak/>
              <w:t xml:space="preserve">Virkamieslaki; Hallintolaki; Julkisuuslaki; asianomaista </w:t>
            </w:r>
            <w:r>
              <w:rPr>
                <w:sz w:val="22"/>
                <w:szCs w:val="22"/>
              </w:rPr>
              <w:lastRenderedPageBreak/>
              <w:t>toimintaa ja organisaatiota koskeva lainsäädäntö</w:t>
            </w:r>
          </w:p>
        </w:tc>
        <w:tc>
          <w:tcPr>
            <w:tcW w:w="3402"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lastRenderedPageBreak/>
              <w:t>Organisaatiossa on systemaa</w:t>
            </w:r>
            <w:r>
              <w:rPr>
                <w:sz w:val="22"/>
                <w:szCs w:val="22"/>
              </w:rPr>
              <w:t>t</w:t>
            </w:r>
            <w:r>
              <w:rPr>
                <w:sz w:val="22"/>
                <w:szCs w:val="22"/>
              </w:rPr>
              <w:t xml:space="preserve">tinen tapa, jolla henkilöstölle kerrotaan </w:t>
            </w:r>
            <w:r>
              <w:rPr>
                <w:sz w:val="22"/>
                <w:szCs w:val="22"/>
              </w:rPr>
              <w:lastRenderedPageBreak/>
              <w:t>olennaisista toimintaa ohjaavista säännöistä. Poi</w:t>
            </w:r>
            <w:r>
              <w:rPr>
                <w:sz w:val="22"/>
                <w:szCs w:val="22"/>
              </w:rPr>
              <w:t>k</w:t>
            </w:r>
            <w:r>
              <w:rPr>
                <w:sz w:val="22"/>
                <w:szCs w:val="22"/>
              </w:rPr>
              <w:t>keamiin reagoidaan johdonmukaisesti ja oikeudenm</w:t>
            </w:r>
            <w:r>
              <w:rPr>
                <w:sz w:val="22"/>
                <w:szCs w:val="22"/>
              </w:rPr>
              <w:t>u</w:t>
            </w:r>
            <w:r>
              <w:rPr>
                <w:sz w:val="22"/>
                <w:szCs w:val="22"/>
              </w:rPr>
              <w:t>kaisesti.</w:t>
            </w:r>
          </w:p>
        </w:tc>
        <w:tc>
          <w:tcPr>
            <w:tcW w:w="2551"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r>
      <w:tr w:rsidR="00611514">
        <w:tblPrEx>
          <w:tblCellMar>
            <w:top w:w="0" w:type="dxa"/>
            <w:bottom w:w="0" w:type="dxa"/>
          </w:tblCellMar>
        </w:tblPrEx>
        <w:tc>
          <w:tcPr>
            <w:tcW w:w="2969"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c>
          <w:tcPr>
            <w:tcW w:w="3835"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Organisaation ilmapiiri kannustaa ke</w:t>
            </w:r>
            <w:r>
              <w:rPr>
                <w:sz w:val="22"/>
                <w:szCs w:val="22"/>
              </w:rPr>
              <w:t>s</w:t>
            </w:r>
            <w:r>
              <w:rPr>
                <w:sz w:val="22"/>
                <w:szCs w:val="22"/>
              </w:rPr>
              <w:t>kusteluun ja epäkohtienkin esilletuom</w:t>
            </w:r>
            <w:r>
              <w:rPr>
                <w:sz w:val="22"/>
                <w:szCs w:val="22"/>
              </w:rPr>
              <w:t>i</w:t>
            </w:r>
            <w:r>
              <w:rPr>
                <w:sz w:val="22"/>
                <w:szCs w:val="22"/>
              </w:rPr>
              <w:t>seen</w:t>
            </w:r>
          </w:p>
        </w:tc>
        <w:tc>
          <w:tcPr>
            <w:tcW w:w="2802"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Arvot; Johdon esimerkki ja esimiestyö, T</w:t>
            </w:r>
            <w:r>
              <w:rPr>
                <w:sz w:val="22"/>
                <w:szCs w:val="22"/>
              </w:rPr>
              <w:t>a</w:t>
            </w:r>
            <w:r>
              <w:rPr>
                <w:sz w:val="22"/>
                <w:szCs w:val="22"/>
              </w:rPr>
              <w:t>loussääntö taloudenhoidon virheiden osalta,</w:t>
            </w:r>
          </w:p>
          <w:p w:rsidR="00611514" w:rsidRDefault="00611514">
            <w:pPr>
              <w:rPr>
                <w:sz w:val="22"/>
                <w:szCs w:val="22"/>
              </w:rPr>
            </w:pPr>
            <w:r>
              <w:rPr>
                <w:sz w:val="22"/>
                <w:szCs w:val="22"/>
              </w:rPr>
              <w:t>Työjärjestys; Henkilöstöstr</w:t>
            </w:r>
            <w:r>
              <w:rPr>
                <w:sz w:val="22"/>
                <w:szCs w:val="22"/>
              </w:rPr>
              <w:t>a</w:t>
            </w:r>
            <w:r>
              <w:rPr>
                <w:sz w:val="22"/>
                <w:szCs w:val="22"/>
              </w:rPr>
              <w:t>tegia, Tosiasialliset käytä</w:t>
            </w:r>
            <w:r>
              <w:rPr>
                <w:sz w:val="22"/>
                <w:szCs w:val="22"/>
              </w:rPr>
              <w:t>n</w:t>
            </w:r>
            <w:r>
              <w:rPr>
                <w:sz w:val="22"/>
                <w:szCs w:val="22"/>
              </w:rPr>
              <w:t>nöt</w:t>
            </w:r>
          </w:p>
        </w:tc>
        <w:tc>
          <w:tcPr>
            <w:tcW w:w="3402"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Uudet ehdotukset ja kritiikki käs</w:t>
            </w:r>
            <w:r>
              <w:rPr>
                <w:sz w:val="22"/>
                <w:szCs w:val="22"/>
              </w:rPr>
              <w:t>i</w:t>
            </w:r>
            <w:r>
              <w:rPr>
                <w:sz w:val="22"/>
                <w:szCs w:val="22"/>
              </w:rPr>
              <w:t>tellään rakentavalla tavalla. Epäo</w:t>
            </w:r>
            <w:r>
              <w:rPr>
                <w:sz w:val="22"/>
                <w:szCs w:val="22"/>
              </w:rPr>
              <w:t>n</w:t>
            </w:r>
            <w:r>
              <w:rPr>
                <w:sz w:val="22"/>
                <w:szCs w:val="22"/>
              </w:rPr>
              <w:t>nistumisia hyväksytään. Työtyyt</w:t>
            </w:r>
            <w:r>
              <w:rPr>
                <w:sz w:val="22"/>
                <w:szCs w:val="22"/>
              </w:rPr>
              <w:t>y</w:t>
            </w:r>
            <w:r>
              <w:rPr>
                <w:sz w:val="22"/>
                <w:szCs w:val="22"/>
              </w:rPr>
              <w:t>väisyyskyselyn tulokset ilmentävät myönte</w:t>
            </w:r>
            <w:r>
              <w:rPr>
                <w:sz w:val="22"/>
                <w:szCs w:val="22"/>
              </w:rPr>
              <w:t>i</w:t>
            </w:r>
            <w:r>
              <w:rPr>
                <w:sz w:val="22"/>
                <w:szCs w:val="22"/>
              </w:rPr>
              <w:t>stä kehitystä tai tilannetta</w:t>
            </w:r>
          </w:p>
        </w:tc>
        <w:tc>
          <w:tcPr>
            <w:tcW w:w="2551"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r>
      <w:tr w:rsidR="00611514">
        <w:tblPrEx>
          <w:tblCellMar>
            <w:top w:w="0" w:type="dxa"/>
            <w:bottom w:w="0" w:type="dxa"/>
          </w:tblCellMar>
        </w:tblPrEx>
        <w:tc>
          <w:tcPr>
            <w:tcW w:w="2969"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c>
          <w:tcPr>
            <w:tcW w:w="3835"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Kannustinjärjestelmät ovat järkeviä ja oikeudenmukaisia</w:t>
            </w:r>
          </w:p>
        </w:tc>
        <w:tc>
          <w:tcPr>
            <w:tcW w:w="2802"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Tulos- ja kehittämiskesku</w:t>
            </w:r>
            <w:r>
              <w:rPr>
                <w:sz w:val="22"/>
                <w:szCs w:val="22"/>
              </w:rPr>
              <w:t>s</w:t>
            </w:r>
            <w:r>
              <w:rPr>
                <w:sz w:val="22"/>
                <w:szCs w:val="22"/>
              </w:rPr>
              <w:t>telut; Palkkausjärje</w:t>
            </w:r>
            <w:r>
              <w:rPr>
                <w:sz w:val="22"/>
                <w:szCs w:val="22"/>
              </w:rPr>
              <w:t>s</w:t>
            </w:r>
            <w:r>
              <w:rPr>
                <w:sz w:val="22"/>
                <w:szCs w:val="22"/>
              </w:rPr>
              <w:t>telmä</w:t>
            </w:r>
          </w:p>
        </w:tc>
        <w:tc>
          <w:tcPr>
            <w:tcW w:w="3402"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Kannustimet ovat avoimia, jo</w:t>
            </w:r>
            <w:r>
              <w:rPr>
                <w:sz w:val="22"/>
                <w:szCs w:val="22"/>
              </w:rPr>
              <w:t>h</w:t>
            </w:r>
            <w:r>
              <w:rPr>
                <w:sz w:val="22"/>
                <w:szCs w:val="22"/>
              </w:rPr>
              <w:t>donmukaisia ja yleisesti hyväksy</w:t>
            </w:r>
            <w:r>
              <w:rPr>
                <w:sz w:val="22"/>
                <w:szCs w:val="22"/>
              </w:rPr>
              <w:t>t</w:t>
            </w:r>
            <w:r>
              <w:rPr>
                <w:sz w:val="22"/>
                <w:szCs w:val="22"/>
              </w:rPr>
              <w:t>tyjä sekä vaikuttavat myönteisesti tuloksellisuuden ja ilmapiiriin..</w:t>
            </w:r>
          </w:p>
        </w:tc>
        <w:tc>
          <w:tcPr>
            <w:tcW w:w="2551"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r>
      <w:tr w:rsidR="00611514">
        <w:tblPrEx>
          <w:tblCellMar>
            <w:top w:w="0" w:type="dxa"/>
            <w:bottom w:w="0" w:type="dxa"/>
          </w:tblCellMar>
        </w:tblPrEx>
        <w:tc>
          <w:tcPr>
            <w:tcW w:w="2969"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Organisaatio</w:t>
            </w:r>
          </w:p>
        </w:tc>
        <w:tc>
          <w:tcPr>
            <w:tcW w:w="3835"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Organisaation rakenne on selkeä ja tukee tuloksekasta toimintaa</w:t>
            </w:r>
          </w:p>
        </w:tc>
        <w:tc>
          <w:tcPr>
            <w:tcW w:w="2802"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Hallintosäädökset, organ</w:t>
            </w:r>
            <w:r>
              <w:rPr>
                <w:sz w:val="22"/>
                <w:szCs w:val="22"/>
              </w:rPr>
              <w:t>i</w:t>
            </w:r>
            <w:r>
              <w:rPr>
                <w:sz w:val="22"/>
                <w:szCs w:val="22"/>
              </w:rPr>
              <w:t>saatio ja johtamisjärje</w:t>
            </w:r>
            <w:r>
              <w:rPr>
                <w:sz w:val="22"/>
                <w:szCs w:val="22"/>
              </w:rPr>
              <w:t>s</w:t>
            </w:r>
            <w:r>
              <w:rPr>
                <w:sz w:val="22"/>
                <w:szCs w:val="22"/>
              </w:rPr>
              <w:t>telmä, työjärjestykset, toime</w:t>
            </w:r>
            <w:r>
              <w:rPr>
                <w:sz w:val="22"/>
                <w:szCs w:val="22"/>
              </w:rPr>
              <w:t>n</w:t>
            </w:r>
            <w:r>
              <w:rPr>
                <w:sz w:val="22"/>
                <w:szCs w:val="22"/>
              </w:rPr>
              <w:t>kuvat</w:t>
            </w:r>
          </w:p>
        </w:tc>
        <w:tc>
          <w:tcPr>
            <w:tcW w:w="3402"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Organisaatiorakenteen ja vastuu</w:t>
            </w:r>
            <w:r>
              <w:rPr>
                <w:sz w:val="22"/>
                <w:szCs w:val="22"/>
              </w:rPr>
              <w:t>n</w:t>
            </w:r>
            <w:r>
              <w:rPr>
                <w:sz w:val="22"/>
                <w:szCs w:val="22"/>
              </w:rPr>
              <w:t>jaon perusteella tehtävät ja vastuut ovat selkeitä; Organ</w:t>
            </w:r>
            <w:r>
              <w:rPr>
                <w:sz w:val="22"/>
                <w:szCs w:val="22"/>
              </w:rPr>
              <w:t>i</w:t>
            </w:r>
            <w:r>
              <w:rPr>
                <w:sz w:val="22"/>
                <w:szCs w:val="22"/>
              </w:rPr>
              <w:t>saatiorakenne tukee peruste</w:t>
            </w:r>
            <w:r>
              <w:rPr>
                <w:sz w:val="22"/>
                <w:szCs w:val="22"/>
              </w:rPr>
              <w:t>h</w:t>
            </w:r>
            <w:r>
              <w:rPr>
                <w:sz w:val="22"/>
                <w:szCs w:val="22"/>
              </w:rPr>
              <w:t>tävän ja strategian toteuttami</w:t>
            </w:r>
            <w:r>
              <w:rPr>
                <w:sz w:val="22"/>
                <w:szCs w:val="22"/>
              </w:rPr>
              <w:t>s</w:t>
            </w:r>
            <w:r>
              <w:rPr>
                <w:sz w:val="22"/>
                <w:szCs w:val="22"/>
              </w:rPr>
              <w:t>ta</w:t>
            </w:r>
          </w:p>
        </w:tc>
        <w:tc>
          <w:tcPr>
            <w:tcW w:w="2551"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r>
      <w:tr w:rsidR="00611514">
        <w:tblPrEx>
          <w:tblCellMar>
            <w:top w:w="0" w:type="dxa"/>
            <w:bottom w:w="0" w:type="dxa"/>
          </w:tblCellMar>
        </w:tblPrEx>
        <w:tc>
          <w:tcPr>
            <w:tcW w:w="2969"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c>
          <w:tcPr>
            <w:tcW w:w="3835"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Vastuut, tehtävät ja valtuudet on määr</w:t>
            </w:r>
            <w:r>
              <w:rPr>
                <w:sz w:val="22"/>
                <w:szCs w:val="22"/>
              </w:rPr>
              <w:t>i</w:t>
            </w:r>
            <w:r>
              <w:rPr>
                <w:sz w:val="22"/>
                <w:szCs w:val="22"/>
              </w:rPr>
              <w:t>telty ja viestitetty tarkoitukse</w:t>
            </w:r>
            <w:r>
              <w:rPr>
                <w:sz w:val="22"/>
                <w:szCs w:val="22"/>
              </w:rPr>
              <w:t>n</w:t>
            </w:r>
            <w:r>
              <w:rPr>
                <w:sz w:val="22"/>
                <w:szCs w:val="22"/>
              </w:rPr>
              <w:t>mukaisesti</w:t>
            </w:r>
          </w:p>
        </w:tc>
        <w:tc>
          <w:tcPr>
            <w:tcW w:w="2802"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Työjärjestys; Taloussää</w:t>
            </w:r>
            <w:r>
              <w:rPr>
                <w:sz w:val="22"/>
                <w:szCs w:val="22"/>
              </w:rPr>
              <w:t>n</w:t>
            </w:r>
            <w:r>
              <w:rPr>
                <w:sz w:val="22"/>
                <w:szCs w:val="22"/>
              </w:rPr>
              <w:t>tö taloushallinnon menettely</w:t>
            </w:r>
            <w:r>
              <w:rPr>
                <w:sz w:val="22"/>
                <w:szCs w:val="22"/>
              </w:rPr>
              <w:t>i</w:t>
            </w:r>
            <w:r>
              <w:rPr>
                <w:sz w:val="22"/>
                <w:szCs w:val="22"/>
              </w:rPr>
              <w:t>den ja talousprosessin osalta, Toimenkuvat;</w:t>
            </w:r>
          </w:p>
          <w:p w:rsidR="00611514" w:rsidRDefault="00611514">
            <w:pPr>
              <w:rPr>
                <w:sz w:val="22"/>
                <w:szCs w:val="22"/>
              </w:rPr>
            </w:pPr>
            <w:r>
              <w:rPr>
                <w:sz w:val="22"/>
                <w:szCs w:val="22"/>
              </w:rPr>
              <w:t>Tulos- ja kehittämiskesku</w:t>
            </w:r>
            <w:r>
              <w:rPr>
                <w:sz w:val="22"/>
                <w:szCs w:val="22"/>
              </w:rPr>
              <w:t>s</w:t>
            </w:r>
            <w:r>
              <w:rPr>
                <w:sz w:val="22"/>
                <w:szCs w:val="22"/>
              </w:rPr>
              <w:t>telut</w:t>
            </w:r>
          </w:p>
        </w:tc>
        <w:tc>
          <w:tcPr>
            <w:tcW w:w="3402"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Vastuut ja tehtävät on määrite</w:t>
            </w:r>
            <w:r>
              <w:rPr>
                <w:sz w:val="22"/>
                <w:szCs w:val="22"/>
              </w:rPr>
              <w:t>l</w:t>
            </w:r>
            <w:r>
              <w:rPr>
                <w:sz w:val="22"/>
                <w:szCs w:val="22"/>
              </w:rPr>
              <w:t>ty kaikille keskeisille osa-alueille</w:t>
            </w:r>
          </w:p>
        </w:tc>
        <w:tc>
          <w:tcPr>
            <w:tcW w:w="2551"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r>
      <w:tr w:rsidR="00611514">
        <w:tblPrEx>
          <w:tblCellMar>
            <w:top w:w="0" w:type="dxa"/>
            <w:bottom w:w="0" w:type="dxa"/>
          </w:tblCellMar>
        </w:tblPrEx>
        <w:tc>
          <w:tcPr>
            <w:tcW w:w="2969"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Resurssit</w:t>
            </w:r>
          </w:p>
        </w:tc>
        <w:tc>
          <w:tcPr>
            <w:tcW w:w="3835"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Henkilöstöllä on tehtävien edellytt</w:t>
            </w:r>
            <w:r>
              <w:rPr>
                <w:sz w:val="22"/>
                <w:szCs w:val="22"/>
              </w:rPr>
              <w:t>ä</w:t>
            </w:r>
            <w:r>
              <w:rPr>
                <w:sz w:val="22"/>
                <w:szCs w:val="22"/>
              </w:rPr>
              <w:t>mä osaaminen</w:t>
            </w:r>
          </w:p>
          <w:p w:rsidR="00611514" w:rsidRDefault="00704420" w:rsidP="00704420">
            <w:pPr>
              <w:rPr>
                <w:sz w:val="22"/>
                <w:szCs w:val="22"/>
              </w:rPr>
            </w:pPr>
            <w:r>
              <w:rPr>
                <w:sz w:val="22"/>
                <w:szCs w:val="22"/>
              </w:rPr>
              <w:t>T</w:t>
            </w:r>
            <w:r w:rsidR="00611514">
              <w:rPr>
                <w:sz w:val="22"/>
                <w:szCs w:val="22"/>
              </w:rPr>
              <w:t>ehokas rekrytointi</w:t>
            </w:r>
          </w:p>
          <w:p w:rsidR="00611514" w:rsidRDefault="00704420" w:rsidP="00704420">
            <w:pPr>
              <w:rPr>
                <w:sz w:val="22"/>
                <w:szCs w:val="22"/>
              </w:rPr>
            </w:pPr>
            <w:r>
              <w:rPr>
                <w:sz w:val="22"/>
                <w:szCs w:val="22"/>
              </w:rPr>
              <w:t>O</w:t>
            </w:r>
            <w:r w:rsidR="00611514">
              <w:rPr>
                <w:sz w:val="22"/>
                <w:szCs w:val="22"/>
              </w:rPr>
              <w:t>saamisen arviointi</w:t>
            </w:r>
          </w:p>
          <w:p w:rsidR="00611514" w:rsidRDefault="00704420" w:rsidP="00704420">
            <w:pPr>
              <w:rPr>
                <w:sz w:val="22"/>
                <w:szCs w:val="22"/>
              </w:rPr>
            </w:pPr>
            <w:r>
              <w:rPr>
                <w:sz w:val="22"/>
                <w:szCs w:val="22"/>
              </w:rPr>
              <w:t>O</w:t>
            </w:r>
            <w:r w:rsidR="00611514">
              <w:rPr>
                <w:sz w:val="22"/>
                <w:szCs w:val="22"/>
              </w:rPr>
              <w:t>saamisen kehittäminen ja sii</w:t>
            </w:r>
            <w:r w:rsidR="00611514">
              <w:rPr>
                <w:sz w:val="22"/>
                <w:szCs w:val="22"/>
              </w:rPr>
              <w:t>r</w:t>
            </w:r>
            <w:r w:rsidR="00611514">
              <w:rPr>
                <w:sz w:val="22"/>
                <w:szCs w:val="22"/>
              </w:rPr>
              <w:t>täminen</w:t>
            </w:r>
          </w:p>
          <w:p w:rsidR="00611514" w:rsidRDefault="00611514" w:rsidP="00704420">
            <w:pPr>
              <w:rPr>
                <w:sz w:val="22"/>
                <w:szCs w:val="22"/>
              </w:rPr>
            </w:pPr>
            <w:r>
              <w:rPr>
                <w:sz w:val="22"/>
                <w:szCs w:val="22"/>
              </w:rPr>
              <w:t>riittävä mutta ei liiallinen henk</w:t>
            </w:r>
            <w:r>
              <w:rPr>
                <w:sz w:val="22"/>
                <w:szCs w:val="22"/>
              </w:rPr>
              <w:t>i</w:t>
            </w:r>
            <w:r>
              <w:rPr>
                <w:sz w:val="22"/>
                <w:szCs w:val="22"/>
              </w:rPr>
              <w:t>löstön määrä eri toiminnoissa sekä tarkoitu</w:t>
            </w:r>
            <w:r>
              <w:rPr>
                <w:sz w:val="22"/>
                <w:szCs w:val="22"/>
              </w:rPr>
              <w:t>k</w:t>
            </w:r>
            <w:r>
              <w:rPr>
                <w:sz w:val="22"/>
                <w:szCs w:val="22"/>
              </w:rPr>
              <w:t>senmukainen osaamisrakenne</w:t>
            </w:r>
          </w:p>
        </w:tc>
        <w:tc>
          <w:tcPr>
            <w:tcW w:w="2802" w:type="dxa"/>
            <w:tcBorders>
              <w:top w:val="single" w:sz="4" w:space="0" w:color="auto"/>
              <w:left w:val="single" w:sz="4" w:space="0" w:color="auto"/>
              <w:bottom w:val="single" w:sz="4" w:space="0" w:color="auto"/>
              <w:right w:val="single" w:sz="4" w:space="0" w:color="auto"/>
            </w:tcBorders>
          </w:tcPr>
          <w:p w:rsidR="00611514" w:rsidRDefault="004B156B">
            <w:pPr>
              <w:rPr>
                <w:sz w:val="22"/>
                <w:szCs w:val="22"/>
              </w:rPr>
            </w:pPr>
            <w:r>
              <w:rPr>
                <w:sz w:val="22"/>
                <w:szCs w:val="22"/>
              </w:rPr>
              <w:t>Valtion virkamieslaki ja -asetus, VES; Henkilöstöstr</w:t>
            </w:r>
            <w:r>
              <w:rPr>
                <w:sz w:val="22"/>
                <w:szCs w:val="22"/>
              </w:rPr>
              <w:t>a</w:t>
            </w:r>
            <w:r>
              <w:rPr>
                <w:sz w:val="22"/>
                <w:szCs w:val="22"/>
              </w:rPr>
              <w:t>tegia ja -politiikka; Henk</w:t>
            </w:r>
            <w:r>
              <w:rPr>
                <w:sz w:val="22"/>
                <w:szCs w:val="22"/>
              </w:rPr>
              <w:t>i</w:t>
            </w:r>
            <w:r>
              <w:rPr>
                <w:sz w:val="22"/>
                <w:szCs w:val="22"/>
              </w:rPr>
              <w:t>löstö- ja koulutussuunnite</w:t>
            </w:r>
            <w:r>
              <w:rPr>
                <w:sz w:val="22"/>
                <w:szCs w:val="22"/>
              </w:rPr>
              <w:t>l</w:t>
            </w:r>
            <w:r>
              <w:rPr>
                <w:sz w:val="22"/>
                <w:szCs w:val="22"/>
              </w:rPr>
              <w:t>mat</w:t>
            </w:r>
          </w:p>
          <w:p w:rsidR="00611514" w:rsidRDefault="00611514">
            <w:pPr>
              <w:rPr>
                <w:sz w:val="22"/>
                <w:szCs w:val="22"/>
              </w:rPr>
            </w:pPr>
          </w:p>
          <w:p w:rsidR="00611514" w:rsidRDefault="00611514">
            <w:pPr>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611514" w:rsidRDefault="004B156B">
            <w:pPr>
              <w:rPr>
                <w:sz w:val="22"/>
                <w:szCs w:val="22"/>
              </w:rPr>
            </w:pPr>
            <w:r>
              <w:rPr>
                <w:sz w:val="22"/>
                <w:szCs w:val="22"/>
              </w:rPr>
              <w:t>Organisaatiolla on dokume</w:t>
            </w:r>
            <w:r>
              <w:rPr>
                <w:sz w:val="22"/>
                <w:szCs w:val="22"/>
              </w:rPr>
              <w:t>n</w:t>
            </w:r>
            <w:r>
              <w:rPr>
                <w:sz w:val="22"/>
                <w:szCs w:val="22"/>
              </w:rPr>
              <w:t>toidut ja päivitetyt osaamista</w:t>
            </w:r>
            <w:r>
              <w:rPr>
                <w:sz w:val="22"/>
                <w:szCs w:val="22"/>
              </w:rPr>
              <w:t>r</w:t>
            </w:r>
            <w:r>
              <w:rPr>
                <w:sz w:val="22"/>
                <w:szCs w:val="22"/>
              </w:rPr>
              <w:t>peet ja -resurssit määrittelevä henkilöst</w:t>
            </w:r>
            <w:r>
              <w:rPr>
                <w:sz w:val="22"/>
                <w:szCs w:val="22"/>
              </w:rPr>
              <w:t>ö</w:t>
            </w:r>
            <w:r>
              <w:rPr>
                <w:sz w:val="22"/>
                <w:szCs w:val="22"/>
              </w:rPr>
              <w:t xml:space="preserve">strategia tai -politiikka. </w:t>
            </w:r>
            <w:r w:rsidR="00611514">
              <w:rPr>
                <w:sz w:val="22"/>
                <w:szCs w:val="22"/>
              </w:rPr>
              <w:t>Henkilö</w:t>
            </w:r>
            <w:r w:rsidR="00611514">
              <w:rPr>
                <w:sz w:val="22"/>
                <w:szCs w:val="22"/>
              </w:rPr>
              <w:t>s</w:t>
            </w:r>
            <w:r w:rsidR="00611514">
              <w:rPr>
                <w:sz w:val="22"/>
                <w:szCs w:val="22"/>
              </w:rPr>
              <w:t>töön liittyvät periaatteet on dok</w:t>
            </w:r>
            <w:r w:rsidR="00611514">
              <w:rPr>
                <w:sz w:val="22"/>
                <w:szCs w:val="22"/>
              </w:rPr>
              <w:t>u</w:t>
            </w:r>
            <w:r w:rsidR="00611514">
              <w:rPr>
                <w:sz w:val="22"/>
                <w:szCs w:val="22"/>
              </w:rPr>
              <w:t>mentoitu ja niitä noudatetaan; Osaamisen kehittäminen on kytke</w:t>
            </w:r>
            <w:r w:rsidR="00611514">
              <w:rPr>
                <w:sz w:val="22"/>
                <w:szCs w:val="22"/>
              </w:rPr>
              <w:t>t</w:t>
            </w:r>
            <w:r w:rsidR="00611514">
              <w:rPr>
                <w:sz w:val="22"/>
                <w:szCs w:val="22"/>
              </w:rPr>
              <w:t>ty toiminnan tarpeisiin.</w:t>
            </w:r>
          </w:p>
        </w:tc>
        <w:tc>
          <w:tcPr>
            <w:tcW w:w="2551"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r>
      <w:tr w:rsidR="00611514">
        <w:tblPrEx>
          <w:tblCellMar>
            <w:top w:w="0" w:type="dxa"/>
            <w:bottom w:w="0" w:type="dxa"/>
          </w:tblCellMar>
        </w:tblPrEx>
        <w:tc>
          <w:tcPr>
            <w:tcW w:w="2969"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c>
          <w:tcPr>
            <w:tcW w:w="3835"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Organisaatiolla on sellaiset tietojärje</w:t>
            </w:r>
            <w:r>
              <w:rPr>
                <w:sz w:val="22"/>
                <w:szCs w:val="22"/>
              </w:rPr>
              <w:t>s</w:t>
            </w:r>
            <w:r>
              <w:rPr>
                <w:sz w:val="22"/>
                <w:szCs w:val="22"/>
              </w:rPr>
              <w:t>telmät kuin tehtävien tuloksekas hoito edellyttää.</w:t>
            </w:r>
          </w:p>
        </w:tc>
        <w:tc>
          <w:tcPr>
            <w:tcW w:w="2802"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Tietohallintostrategia, men</w:t>
            </w:r>
            <w:r>
              <w:rPr>
                <w:sz w:val="22"/>
                <w:szCs w:val="22"/>
              </w:rPr>
              <w:t>e</w:t>
            </w:r>
            <w:r>
              <w:rPr>
                <w:sz w:val="22"/>
                <w:szCs w:val="22"/>
              </w:rPr>
              <w:t>telmäkuvaukset, käytett</w:t>
            </w:r>
            <w:r>
              <w:rPr>
                <w:sz w:val="22"/>
                <w:szCs w:val="22"/>
              </w:rPr>
              <w:t>ä</w:t>
            </w:r>
            <w:r>
              <w:rPr>
                <w:sz w:val="22"/>
                <w:szCs w:val="22"/>
              </w:rPr>
              <w:t>vyysraportit, AMS, jatk</w:t>
            </w:r>
            <w:r>
              <w:rPr>
                <w:sz w:val="22"/>
                <w:szCs w:val="22"/>
              </w:rPr>
              <w:t>u</w:t>
            </w:r>
            <w:r>
              <w:rPr>
                <w:sz w:val="22"/>
                <w:szCs w:val="22"/>
              </w:rPr>
              <w:t>vuussuu</w:t>
            </w:r>
            <w:r>
              <w:rPr>
                <w:sz w:val="22"/>
                <w:szCs w:val="22"/>
              </w:rPr>
              <w:t>n</w:t>
            </w:r>
            <w:r>
              <w:rPr>
                <w:sz w:val="22"/>
                <w:szCs w:val="22"/>
              </w:rPr>
              <w:t>nitelmat</w:t>
            </w:r>
          </w:p>
        </w:tc>
        <w:tc>
          <w:tcPr>
            <w:tcW w:w="3402"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Toimintaa tukevat tietojärjeste</w:t>
            </w:r>
            <w:r>
              <w:rPr>
                <w:sz w:val="22"/>
                <w:szCs w:val="22"/>
              </w:rPr>
              <w:t>l</w:t>
            </w:r>
            <w:r>
              <w:rPr>
                <w:sz w:val="22"/>
                <w:szCs w:val="22"/>
              </w:rPr>
              <w:t>mät ovat luotettavia ja dokume</w:t>
            </w:r>
            <w:r>
              <w:rPr>
                <w:sz w:val="22"/>
                <w:szCs w:val="22"/>
              </w:rPr>
              <w:t>n</w:t>
            </w:r>
            <w:r>
              <w:rPr>
                <w:sz w:val="22"/>
                <w:szCs w:val="22"/>
              </w:rPr>
              <w:t>toitu; Asiat rekisteröidään johdonmuka</w:t>
            </w:r>
            <w:r>
              <w:rPr>
                <w:sz w:val="22"/>
                <w:szCs w:val="22"/>
              </w:rPr>
              <w:t>i</w:t>
            </w:r>
            <w:r>
              <w:rPr>
                <w:sz w:val="22"/>
                <w:szCs w:val="22"/>
              </w:rPr>
              <w:t>sesti; Tiedot ovat kä</w:t>
            </w:r>
            <w:r>
              <w:rPr>
                <w:sz w:val="22"/>
                <w:szCs w:val="22"/>
              </w:rPr>
              <w:t>y</w:t>
            </w:r>
            <w:r>
              <w:rPr>
                <w:sz w:val="22"/>
                <w:szCs w:val="22"/>
              </w:rPr>
              <w:t>tettävissä</w:t>
            </w:r>
          </w:p>
        </w:tc>
        <w:tc>
          <w:tcPr>
            <w:tcW w:w="2551"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r>
      <w:tr w:rsidR="00611514">
        <w:tblPrEx>
          <w:tblCellMar>
            <w:top w:w="0" w:type="dxa"/>
            <w:bottom w:w="0" w:type="dxa"/>
          </w:tblCellMar>
        </w:tblPrEx>
        <w:tc>
          <w:tcPr>
            <w:tcW w:w="2969"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c>
          <w:tcPr>
            <w:tcW w:w="3835"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Organisaatiolla on sellaiset tilat, lai</w:t>
            </w:r>
            <w:r>
              <w:rPr>
                <w:sz w:val="22"/>
                <w:szCs w:val="22"/>
              </w:rPr>
              <w:t>t</w:t>
            </w:r>
            <w:r>
              <w:rPr>
                <w:sz w:val="22"/>
                <w:szCs w:val="22"/>
              </w:rPr>
              <w:t xml:space="preserve">teet </w:t>
            </w:r>
            <w:r>
              <w:rPr>
                <w:sz w:val="22"/>
                <w:szCs w:val="22"/>
              </w:rPr>
              <w:lastRenderedPageBreak/>
              <w:t>ja palvelut kuin tehtävien tulo</w:t>
            </w:r>
            <w:r>
              <w:rPr>
                <w:sz w:val="22"/>
                <w:szCs w:val="22"/>
              </w:rPr>
              <w:t>k</w:t>
            </w:r>
            <w:r>
              <w:rPr>
                <w:sz w:val="22"/>
                <w:szCs w:val="22"/>
              </w:rPr>
              <w:t>sekas hoito edellyttää.</w:t>
            </w:r>
          </w:p>
        </w:tc>
        <w:tc>
          <w:tcPr>
            <w:tcW w:w="2802"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lastRenderedPageBreak/>
              <w:t xml:space="preserve">Valtion toimitilastrategia, </w:t>
            </w:r>
            <w:r>
              <w:rPr>
                <w:sz w:val="22"/>
                <w:szCs w:val="22"/>
              </w:rPr>
              <w:lastRenderedPageBreak/>
              <w:t>Toiminta- ja toimitilastrat</w:t>
            </w:r>
            <w:r>
              <w:rPr>
                <w:sz w:val="22"/>
                <w:szCs w:val="22"/>
              </w:rPr>
              <w:t>e</w:t>
            </w:r>
            <w:r>
              <w:rPr>
                <w:sz w:val="22"/>
                <w:szCs w:val="22"/>
              </w:rPr>
              <w:t>gia, TTS; Jatkuvuussuunn</w:t>
            </w:r>
            <w:r>
              <w:rPr>
                <w:sz w:val="22"/>
                <w:szCs w:val="22"/>
              </w:rPr>
              <w:t>i</w:t>
            </w:r>
            <w:r>
              <w:rPr>
                <w:sz w:val="22"/>
                <w:szCs w:val="22"/>
              </w:rPr>
              <w:t>telmat</w:t>
            </w:r>
          </w:p>
        </w:tc>
        <w:tc>
          <w:tcPr>
            <w:tcW w:w="3402"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lastRenderedPageBreak/>
              <w:t>Rahallisten resurssien puittei</w:t>
            </w:r>
            <w:r>
              <w:rPr>
                <w:sz w:val="22"/>
                <w:szCs w:val="22"/>
              </w:rPr>
              <w:t>s</w:t>
            </w:r>
            <w:r>
              <w:rPr>
                <w:sz w:val="22"/>
                <w:szCs w:val="22"/>
              </w:rPr>
              <w:t xml:space="preserve">sa </w:t>
            </w:r>
            <w:r>
              <w:rPr>
                <w:sz w:val="22"/>
                <w:szCs w:val="22"/>
              </w:rPr>
              <w:lastRenderedPageBreak/>
              <w:t>olevat hankkeet ja hankintasuunn</w:t>
            </w:r>
            <w:r>
              <w:rPr>
                <w:sz w:val="22"/>
                <w:szCs w:val="22"/>
              </w:rPr>
              <w:t>i</w:t>
            </w:r>
            <w:r>
              <w:rPr>
                <w:sz w:val="22"/>
                <w:szCs w:val="22"/>
              </w:rPr>
              <w:t>telmat on johdettu strat</w:t>
            </w:r>
            <w:r>
              <w:rPr>
                <w:sz w:val="22"/>
                <w:szCs w:val="22"/>
              </w:rPr>
              <w:t>e</w:t>
            </w:r>
            <w:r>
              <w:rPr>
                <w:sz w:val="22"/>
                <w:szCs w:val="22"/>
              </w:rPr>
              <w:t>giasta ja muista toimintasuunn</w:t>
            </w:r>
            <w:r>
              <w:rPr>
                <w:sz w:val="22"/>
                <w:szCs w:val="22"/>
              </w:rPr>
              <w:t>i</w:t>
            </w:r>
            <w:r>
              <w:rPr>
                <w:sz w:val="22"/>
                <w:szCs w:val="22"/>
              </w:rPr>
              <w:t xml:space="preserve">telmista. </w:t>
            </w:r>
          </w:p>
        </w:tc>
        <w:tc>
          <w:tcPr>
            <w:tcW w:w="2551"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r>
    </w:tbl>
    <w:p w:rsidR="00611514" w:rsidRDefault="00611514">
      <w:pPr>
        <w:pBdr>
          <w:top w:val="single" w:sz="4" w:space="1" w:color="auto"/>
          <w:left w:val="single" w:sz="4" w:space="4" w:color="auto"/>
          <w:bottom w:val="single" w:sz="4" w:space="1" w:color="auto"/>
          <w:right w:val="single" w:sz="4" w:space="0" w:color="auto"/>
        </w:pBdr>
        <w:rPr>
          <w:sz w:val="22"/>
          <w:szCs w:val="22"/>
        </w:rPr>
      </w:pPr>
      <w:r>
        <w:rPr>
          <w:sz w:val="22"/>
          <w:szCs w:val="22"/>
        </w:rPr>
        <w:lastRenderedPageBreak/>
        <w:t xml:space="preserve">ARVIO TOIMINTAYMPÄRISTÖN TILASTA: </w:t>
      </w:r>
    </w:p>
    <w:p w:rsidR="00611514" w:rsidRDefault="00611514">
      <w:pPr>
        <w:pBdr>
          <w:top w:val="single" w:sz="4" w:space="1" w:color="auto"/>
          <w:left w:val="single" w:sz="4" w:space="4" w:color="auto"/>
          <w:bottom w:val="single" w:sz="4" w:space="1" w:color="auto"/>
          <w:right w:val="single" w:sz="4" w:space="0" w:color="auto"/>
        </w:pBdr>
        <w:rPr>
          <w:sz w:val="22"/>
          <w:szCs w:val="22"/>
        </w:rPr>
      </w:pPr>
    </w:p>
    <w:p w:rsidR="00611514" w:rsidRDefault="00611514">
      <w:pPr>
        <w:pStyle w:val="Otsikkoteksti4"/>
        <w:keepNext w:val="0"/>
        <w:spacing w:before="0" w:after="0"/>
        <w:rPr>
          <w:kern w:val="24"/>
        </w:rPr>
      </w:pPr>
      <w:r>
        <w:rPr>
          <w:kern w:val="24"/>
        </w:rPr>
        <w:br w:type="page"/>
      </w:r>
    </w:p>
    <w:p w:rsidR="00611514" w:rsidRDefault="00611514" w:rsidP="00247630">
      <w:pPr>
        <w:pStyle w:val="Otsikko2"/>
      </w:pPr>
      <w:bookmarkStart w:id="34" w:name="_Toc106516682"/>
      <w:bookmarkStart w:id="35" w:name="_Toc124134894"/>
      <w:r>
        <w:t>TAVOITTEIDEN ASETTAMINEN</w:t>
      </w:r>
      <w:bookmarkEnd w:id="34"/>
      <w:bookmarkEnd w:id="35"/>
    </w:p>
    <w:p w:rsidR="00611514" w:rsidRDefault="00611514">
      <w:pPr>
        <w:pStyle w:val="Leipteksti"/>
        <w:rPr>
          <w:rFonts w:ascii="Times New Roman" w:hAnsi="Times New Roman" w:cs="Times New Roman"/>
        </w:rPr>
      </w:pPr>
      <w:r>
        <w:rPr>
          <w:rFonts w:ascii="Times New Roman" w:hAnsi="Times New Roman" w:cs="Times New Roman"/>
        </w:rPr>
        <w:t>Toiminnan johdonmukainen suunnittelu, seuranta ja ohjaus sekä näihin liittyvä tavoitteiden määrittely ovat edellytyksiä tavoitteita uhkaavien riskien tunnistamiselle. Tarko</w:t>
      </w:r>
      <w:r>
        <w:rPr>
          <w:rFonts w:ascii="Times New Roman" w:hAnsi="Times New Roman" w:cs="Times New Roman"/>
        </w:rPr>
        <w:t>i</w:t>
      </w:r>
      <w:r>
        <w:rPr>
          <w:rFonts w:ascii="Times New Roman" w:hAnsi="Times New Roman" w:cs="Times New Roman"/>
        </w:rPr>
        <w:t>tus on, että riskit tunnistetaan, arvioidaan ja riskeihin vastaamiseksi tarvittavat toimenpiteet linjataan määriteltäessä sisäistä toimintaympäristöä ja toimintarakennetta sekä asetettaessa tavoitteita. Kehikon kohtien 5.3. riskien tunnistaminen, 5.4.riskien arviointi, 5.5. riskeihin vastaaminen tehdään ajatu</w:t>
      </w:r>
      <w:r>
        <w:rPr>
          <w:rFonts w:ascii="Times New Roman" w:hAnsi="Times New Roman" w:cs="Times New Roman"/>
        </w:rPr>
        <w:t>s</w:t>
      </w:r>
      <w:r>
        <w:rPr>
          <w:rFonts w:ascii="Times New Roman" w:hAnsi="Times New Roman" w:cs="Times New Roman"/>
        </w:rPr>
        <w:t>prosessina tavoitteiden asettamisen sekä sisäisen toimintaympäristön ja toimintarakenteen määrittelyn ja muutosten yhteydessä. Tavoitteenasettelussa tällöin tunnistetaan ja arvioidaan ulkoisesta toimintaympäristöstä ja sisäisestä toimintaympäristöstä johtuvat riskit tavoitteiden saavuttamiselle ja tavoitteenasettelu sekä tavoitteita toteuttavien toimenpiteiden määrittelyssä nämä seikat otetaan huomioon.</w:t>
      </w:r>
    </w:p>
    <w:p w:rsidR="00611514" w:rsidRDefault="00611514">
      <w:pPr>
        <w:rPr>
          <w:sz w:val="22"/>
          <w:szCs w:val="22"/>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3"/>
        <w:gridCol w:w="3828"/>
        <w:gridCol w:w="2835"/>
        <w:gridCol w:w="3260"/>
        <w:gridCol w:w="2693"/>
      </w:tblGrid>
      <w:tr w:rsidR="00611514">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OSA-ALUE</w:t>
            </w:r>
          </w:p>
        </w:tc>
        <w:tc>
          <w:tcPr>
            <w:tcW w:w="3828"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ARVIOINTIKOHDE</w:t>
            </w:r>
          </w:p>
        </w:tc>
        <w:tc>
          <w:tcPr>
            <w:tcW w:w="2835"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VIITE</w:t>
            </w:r>
          </w:p>
        </w:tc>
        <w:tc>
          <w:tcPr>
            <w:tcW w:w="3260"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TODENTAMINEN</w:t>
            </w:r>
          </w:p>
        </w:tc>
        <w:tc>
          <w:tcPr>
            <w:tcW w:w="269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ARVIO/HUOMIOT</w:t>
            </w:r>
          </w:p>
        </w:tc>
      </w:tr>
      <w:tr w:rsidR="00611514">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Päämäärä ja tehtävä</w:t>
            </w:r>
          </w:p>
        </w:tc>
        <w:tc>
          <w:tcPr>
            <w:tcW w:w="3828"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Organisaatiolla on selkeä peruste</w:t>
            </w:r>
            <w:r>
              <w:rPr>
                <w:sz w:val="22"/>
                <w:szCs w:val="22"/>
              </w:rPr>
              <w:t>h</w:t>
            </w:r>
            <w:r>
              <w:rPr>
                <w:sz w:val="22"/>
                <w:szCs w:val="22"/>
              </w:rPr>
              <w:t>tävä. Johto on määritellyt vision ja toimint</w:t>
            </w:r>
            <w:r>
              <w:rPr>
                <w:sz w:val="22"/>
                <w:szCs w:val="22"/>
              </w:rPr>
              <w:t>a</w:t>
            </w:r>
            <w:r>
              <w:rPr>
                <w:sz w:val="22"/>
                <w:szCs w:val="22"/>
              </w:rPr>
              <w:t>strategian. Organisaatio on määritellyt ydintehtävänsä ja prioriteettinsa</w:t>
            </w:r>
          </w:p>
        </w:tc>
        <w:tc>
          <w:tcPr>
            <w:tcW w:w="2835"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Missio eli perustehtävä</w:t>
            </w:r>
          </w:p>
          <w:p w:rsidR="00611514" w:rsidRDefault="00611514">
            <w:pPr>
              <w:rPr>
                <w:sz w:val="22"/>
                <w:szCs w:val="22"/>
              </w:rPr>
            </w:pPr>
            <w:r>
              <w:rPr>
                <w:sz w:val="22"/>
                <w:szCs w:val="22"/>
              </w:rPr>
              <w:t>Visio eli tahtotila</w:t>
            </w:r>
          </w:p>
          <w:p w:rsidR="00611514" w:rsidRDefault="00611514">
            <w:pPr>
              <w:rPr>
                <w:sz w:val="22"/>
                <w:szCs w:val="22"/>
              </w:rPr>
            </w:pPr>
            <w:r>
              <w:rPr>
                <w:sz w:val="22"/>
                <w:szCs w:val="22"/>
              </w:rPr>
              <w:t>Strategia ja sen työväl</w:t>
            </w:r>
            <w:r>
              <w:rPr>
                <w:sz w:val="22"/>
                <w:szCs w:val="22"/>
              </w:rPr>
              <w:t>i</w:t>
            </w:r>
            <w:r>
              <w:rPr>
                <w:sz w:val="22"/>
                <w:szCs w:val="22"/>
              </w:rPr>
              <w:t>neet (strategiamallit);</w:t>
            </w:r>
          </w:p>
        </w:tc>
        <w:tc>
          <w:tcPr>
            <w:tcW w:w="3260"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Perustehtävä ja visio lähtöko</w:t>
            </w:r>
            <w:r>
              <w:rPr>
                <w:sz w:val="22"/>
                <w:szCs w:val="22"/>
              </w:rPr>
              <w:t>h</w:t>
            </w:r>
            <w:r>
              <w:rPr>
                <w:sz w:val="22"/>
                <w:szCs w:val="22"/>
              </w:rPr>
              <w:t>tana kaikessa suunnittelussa</w:t>
            </w:r>
          </w:p>
        </w:tc>
        <w:tc>
          <w:tcPr>
            <w:tcW w:w="269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r>
      <w:tr w:rsidR="00611514">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c>
          <w:tcPr>
            <w:tcW w:w="3828"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Organisaation kaikki jäsenet tuntevat organisaation perustehtävät ja toimint</w:t>
            </w:r>
            <w:r>
              <w:rPr>
                <w:sz w:val="22"/>
                <w:szCs w:val="22"/>
              </w:rPr>
              <w:t>a</w:t>
            </w:r>
            <w:r>
              <w:rPr>
                <w:sz w:val="22"/>
                <w:szCs w:val="22"/>
              </w:rPr>
              <w:t>tavat sekä oman yksikön roolin ja tavoi</w:t>
            </w:r>
            <w:r>
              <w:rPr>
                <w:sz w:val="22"/>
                <w:szCs w:val="22"/>
              </w:rPr>
              <w:t>t</w:t>
            </w:r>
            <w:r>
              <w:rPr>
                <w:sz w:val="22"/>
                <w:szCs w:val="22"/>
              </w:rPr>
              <w:t>teet osana kokonaisuutta</w:t>
            </w:r>
          </w:p>
        </w:tc>
        <w:tc>
          <w:tcPr>
            <w:tcW w:w="2835"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Strategia ja sen viestintä toimintayksikössä</w:t>
            </w:r>
          </w:p>
        </w:tc>
        <w:tc>
          <w:tcPr>
            <w:tcW w:w="3260"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Strategia on selkeä, riittävän lyhyt ja olenna</w:t>
            </w:r>
            <w:r>
              <w:rPr>
                <w:sz w:val="22"/>
                <w:szCs w:val="22"/>
              </w:rPr>
              <w:t>i</w:t>
            </w:r>
            <w:r>
              <w:rPr>
                <w:sz w:val="22"/>
                <w:szCs w:val="22"/>
              </w:rPr>
              <w:t>silta osiltaan kaikkien tiedossa.</w:t>
            </w:r>
          </w:p>
        </w:tc>
        <w:tc>
          <w:tcPr>
            <w:tcW w:w="269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r>
      <w:tr w:rsidR="00611514">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c>
          <w:tcPr>
            <w:tcW w:w="3828"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Organisaatiolla on selkeät strategiset tavoitteet</w:t>
            </w:r>
          </w:p>
        </w:tc>
        <w:tc>
          <w:tcPr>
            <w:tcW w:w="2835"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Strategiat, toiminta- ja tal</w:t>
            </w:r>
            <w:r>
              <w:rPr>
                <w:sz w:val="22"/>
                <w:szCs w:val="22"/>
              </w:rPr>
              <w:t>o</w:t>
            </w:r>
            <w:r>
              <w:rPr>
                <w:sz w:val="22"/>
                <w:szCs w:val="22"/>
              </w:rPr>
              <w:t>ussuunnitelma, tulostavoit</w:t>
            </w:r>
            <w:r>
              <w:rPr>
                <w:sz w:val="22"/>
                <w:szCs w:val="22"/>
              </w:rPr>
              <w:t>e</w:t>
            </w:r>
            <w:r>
              <w:rPr>
                <w:sz w:val="22"/>
                <w:szCs w:val="22"/>
              </w:rPr>
              <w:t>asiakirjat (tulossopimus) sekä sisäiset tavoiteasiaki</w:t>
            </w:r>
            <w:r>
              <w:rPr>
                <w:sz w:val="22"/>
                <w:szCs w:val="22"/>
              </w:rPr>
              <w:t>r</w:t>
            </w:r>
            <w:r>
              <w:rPr>
                <w:sz w:val="22"/>
                <w:szCs w:val="22"/>
              </w:rPr>
              <w:t>jat</w:t>
            </w:r>
          </w:p>
        </w:tc>
        <w:tc>
          <w:tcPr>
            <w:tcW w:w="3260"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Organisaatiolla on selkeät strat</w:t>
            </w:r>
            <w:r>
              <w:rPr>
                <w:sz w:val="22"/>
                <w:szCs w:val="22"/>
              </w:rPr>
              <w:t>e</w:t>
            </w:r>
            <w:r>
              <w:rPr>
                <w:sz w:val="22"/>
                <w:szCs w:val="22"/>
              </w:rPr>
              <w:t>giset pitkäntähtäimen tavoi</w:t>
            </w:r>
            <w:r>
              <w:rPr>
                <w:sz w:val="22"/>
                <w:szCs w:val="22"/>
              </w:rPr>
              <w:t>t</w:t>
            </w:r>
            <w:r>
              <w:rPr>
                <w:sz w:val="22"/>
                <w:szCs w:val="22"/>
              </w:rPr>
              <w:t>teet, jotka tukevat tahtotilan toteut</w:t>
            </w:r>
            <w:r>
              <w:rPr>
                <w:sz w:val="22"/>
                <w:szCs w:val="22"/>
              </w:rPr>
              <w:t>u</w:t>
            </w:r>
            <w:r>
              <w:rPr>
                <w:sz w:val="22"/>
                <w:szCs w:val="22"/>
              </w:rPr>
              <w:t>mista</w:t>
            </w:r>
          </w:p>
        </w:tc>
        <w:tc>
          <w:tcPr>
            <w:tcW w:w="269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r>
      <w:tr w:rsidR="00611514">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Toiminnan suunnittelu</w:t>
            </w:r>
          </w:p>
        </w:tc>
        <w:tc>
          <w:tcPr>
            <w:tcW w:w="3828"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 xml:space="preserve">Toimintaa suunnitellaan ja seurataan kaikilla tasoilla systemaattisesti. </w:t>
            </w:r>
          </w:p>
        </w:tc>
        <w:tc>
          <w:tcPr>
            <w:tcW w:w="2835"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Talousarviolaki ja -asetus; Taloussääntö; Tulossop</w:t>
            </w:r>
            <w:r>
              <w:rPr>
                <w:sz w:val="22"/>
                <w:szCs w:val="22"/>
              </w:rPr>
              <w:t>i</w:t>
            </w:r>
            <w:r>
              <w:rPr>
                <w:sz w:val="22"/>
                <w:szCs w:val="22"/>
              </w:rPr>
              <w:t>mukset; Suunnitteluohjei</w:t>
            </w:r>
            <w:r>
              <w:rPr>
                <w:sz w:val="22"/>
                <w:szCs w:val="22"/>
              </w:rPr>
              <w:t>s</w:t>
            </w:r>
            <w:r>
              <w:rPr>
                <w:sz w:val="22"/>
                <w:szCs w:val="22"/>
              </w:rPr>
              <w:t>tus</w:t>
            </w:r>
          </w:p>
          <w:p w:rsidR="00611514" w:rsidRDefault="00611514">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Strategia ja siitä johdetut muut suunnitelmat perustuvat ulko</w:t>
            </w:r>
            <w:r>
              <w:rPr>
                <w:sz w:val="22"/>
                <w:szCs w:val="22"/>
              </w:rPr>
              <w:t>i</w:t>
            </w:r>
            <w:r>
              <w:rPr>
                <w:sz w:val="22"/>
                <w:szCs w:val="22"/>
              </w:rPr>
              <w:t>sen ja sisäisen toimintaymp</w:t>
            </w:r>
            <w:r>
              <w:rPr>
                <w:sz w:val="22"/>
                <w:szCs w:val="22"/>
              </w:rPr>
              <w:t>ä</w:t>
            </w:r>
            <w:r>
              <w:rPr>
                <w:sz w:val="22"/>
                <w:szCs w:val="22"/>
              </w:rPr>
              <w:t>ristön analyysiin; Suunnittelu ja seuranta perustuu säädöksiin ja ohjeistu</w:t>
            </w:r>
            <w:r>
              <w:rPr>
                <w:sz w:val="22"/>
                <w:szCs w:val="22"/>
              </w:rPr>
              <w:t>k</w:t>
            </w:r>
            <w:r>
              <w:rPr>
                <w:sz w:val="22"/>
                <w:szCs w:val="22"/>
              </w:rPr>
              <w:t>seen</w:t>
            </w:r>
          </w:p>
        </w:tc>
        <w:tc>
          <w:tcPr>
            <w:tcW w:w="269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r>
      <w:tr w:rsidR="00611514">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c>
          <w:tcPr>
            <w:tcW w:w="3828"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Organisaatiolla on selkeät toiminna</w:t>
            </w:r>
            <w:r>
              <w:rPr>
                <w:sz w:val="22"/>
                <w:szCs w:val="22"/>
              </w:rPr>
              <w:t>l</w:t>
            </w:r>
            <w:r>
              <w:rPr>
                <w:sz w:val="22"/>
                <w:szCs w:val="22"/>
              </w:rPr>
              <w:t>liset tavoitteet</w:t>
            </w:r>
          </w:p>
        </w:tc>
        <w:tc>
          <w:tcPr>
            <w:tcW w:w="2835"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Suunnitteluasiakirjat, t</w:t>
            </w:r>
            <w:r>
              <w:rPr>
                <w:sz w:val="22"/>
                <w:szCs w:val="22"/>
              </w:rPr>
              <w:t>u</w:t>
            </w:r>
            <w:r>
              <w:rPr>
                <w:sz w:val="22"/>
                <w:szCs w:val="22"/>
              </w:rPr>
              <w:t>losohjausasiakirjat eli vira</w:t>
            </w:r>
            <w:r>
              <w:rPr>
                <w:sz w:val="22"/>
                <w:szCs w:val="22"/>
              </w:rPr>
              <w:t>s</w:t>
            </w:r>
            <w:r>
              <w:rPr>
                <w:sz w:val="22"/>
                <w:szCs w:val="22"/>
              </w:rPr>
              <w:t>ton ja halli</w:t>
            </w:r>
            <w:r>
              <w:rPr>
                <w:sz w:val="22"/>
                <w:szCs w:val="22"/>
              </w:rPr>
              <w:t>n</w:t>
            </w:r>
            <w:r>
              <w:rPr>
                <w:sz w:val="22"/>
                <w:szCs w:val="22"/>
              </w:rPr>
              <w:t>nonalan toiminta- ja taloussuunnitelma, talou</w:t>
            </w:r>
            <w:r>
              <w:rPr>
                <w:sz w:val="22"/>
                <w:szCs w:val="22"/>
              </w:rPr>
              <w:t>s</w:t>
            </w:r>
            <w:r>
              <w:rPr>
                <w:sz w:val="22"/>
                <w:szCs w:val="22"/>
              </w:rPr>
              <w:t>arvioesityksen perust</w:t>
            </w:r>
            <w:r>
              <w:rPr>
                <w:sz w:val="22"/>
                <w:szCs w:val="22"/>
              </w:rPr>
              <w:t>e</w:t>
            </w:r>
            <w:r>
              <w:rPr>
                <w:sz w:val="22"/>
                <w:szCs w:val="22"/>
              </w:rPr>
              <w:t>luissa esitetyt alustavat tulostavoi</w:t>
            </w:r>
            <w:r>
              <w:rPr>
                <w:sz w:val="22"/>
                <w:szCs w:val="22"/>
              </w:rPr>
              <w:t>t</w:t>
            </w:r>
            <w:r>
              <w:rPr>
                <w:sz w:val="22"/>
                <w:szCs w:val="22"/>
              </w:rPr>
              <w:t>teet, m</w:t>
            </w:r>
            <w:r>
              <w:rPr>
                <w:sz w:val="22"/>
                <w:szCs w:val="22"/>
              </w:rPr>
              <w:t>i</w:t>
            </w:r>
            <w:r>
              <w:rPr>
                <w:sz w:val="22"/>
                <w:szCs w:val="22"/>
              </w:rPr>
              <w:t>nisteriön vahvistamat tulostavoitteet (t</w:t>
            </w:r>
            <w:r>
              <w:rPr>
                <w:sz w:val="22"/>
                <w:szCs w:val="22"/>
              </w:rPr>
              <w:t>u</w:t>
            </w:r>
            <w:r>
              <w:rPr>
                <w:sz w:val="22"/>
                <w:szCs w:val="22"/>
              </w:rPr>
              <w:t>lossopimus)</w:t>
            </w:r>
          </w:p>
        </w:tc>
        <w:tc>
          <w:tcPr>
            <w:tcW w:w="3260"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Tehokkuudelle ja tuloksellisu</w:t>
            </w:r>
            <w:r>
              <w:rPr>
                <w:sz w:val="22"/>
                <w:szCs w:val="22"/>
              </w:rPr>
              <w:t>u</w:t>
            </w:r>
            <w:r>
              <w:rPr>
                <w:sz w:val="22"/>
                <w:szCs w:val="22"/>
              </w:rPr>
              <w:t>delle on asetettu selkeät, olenna</w:t>
            </w:r>
            <w:r>
              <w:rPr>
                <w:sz w:val="22"/>
                <w:szCs w:val="22"/>
              </w:rPr>
              <w:t>i</w:t>
            </w:r>
            <w:r>
              <w:rPr>
                <w:sz w:val="22"/>
                <w:szCs w:val="22"/>
              </w:rPr>
              <w:t>set ja kattavat tavoitteet</w:t>
            </w:r>
          </w:p>
        </w:tc>
        <w:tc>
          <w:tcPr>
            <w:tcW w:w="269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r>
      <w:tr w:rsidR="00611514">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c>
          <w:tcPr>
            <w:tcW w:w="3828"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Tavoitteet on johdettu ylemmän t</w:t>
            </w:r>
            <w:r>
              <w:rPr>
                <w:sz w:val="22"/>
                <w:szCs w:val="22"/>
              </w:rPr>
              <w:t>a</w:t>
            </w:r>
            <w:r>
              <w:rPr>
                <w:sz w:val="22"/>
                <w:szCs w:val="22"/>
              </w:rPr>
              <w:t xml:space="preserve">son </w:t>
            </w:r>
            <w:r>
              <w:rPr>
                <w:sz w:val="22"/>
                <w:szCs w:val="22"/>
              </w:rPr>
              <w:lastRenderedPageBreak/>
              <w:t>tavoitteista ja päämääristä</w:t>
            </w:r>
          </w:p>
        </w:tc>
        <w:tc>
          <w:tcPr>
            <w:tcW w:w="2835"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lastRenderedPageBreak/>
              <w:t>Suunnittelu- ja tulosohjau</w:t>
            </w:r>
            <w:r>
              <w:rPr>
                <w:sz w:val="22"/>
                <w:szCs w:val="22"/>
              </w:rPr>
              <w:t>s</w:t>
            </w:r>
            <w:r>
              <w:rPr>
                <w:sz w:val="22"/>
                <w:szCs w:val="22"/>
              </w:rPr>
              <w:lastRenderedPageBreak/>
              <w:t>asiakirjat</w:t>
            </w:r>
          </w:p>
        </w:tc>
        <w:tc>
          <w:tcPr>
            <w:tcW w:w="3260"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lastRenderedPageBreak/>
              <w:t>Tavoitteet on dokumentoitu hi</w:t>
            </w:r>
            <w:r>
              <w:rPr>
                <w:sz w:val="22"/>
                <w:szCs w:val="22"/>
              </w:rPr>
              <w:t>e</w:t>
            </w:r>
            <w:r>
              <w:rPr>
                <w:sz w:val="22"/>
                <w:szCs w:val="22"/>
              </w:rPr>
              <w:lastRenderedPageBreak/>
              <w:t>rarkkisesti tukemaan yle</w:t>
            </w:r>
            <w:r>
              <w:rPr>
                <w:sz w:val="22"/>
                <w:szCs w:val="22"/>
              </w:rPr>
              <w:t>m</w:t>
            </w:r>
            <w:r>
              <w:rPr>
                <w:sz w:val="22"/>
                <w:szCs w:val="22"/>
              </w:rPr>
              <w:t>män tason tavoitteita. Tulostavoitte</w:t>
            </w:r>
            <w:r>
              <w:rPr>
                <w:sz w:val="22"/>
                <w:szCs w:val="22"/>
              </w:rPr>
              <w:t>i</w:t>
            </w:r>
            <w:r>
              <w:rPr>
                <w:sz w:val="22"/>
                <w:szCs w:val="22"/>
              </w:rPr>
              <w:t>den yhteys hallinnonalan tavoi</w:t>
            </w:r>
            <w:r>
              <w:rPr>
                <w:sz w:val="22"/>
                <w:szCs w:val="22"/>
              </w:rPr>
              <w:t>t</w:t>
            </w:r>
            <w:r>
              <w:rPr>
                <w:sz w:val="22"/>
                <w:szCs w:val="22"/>
              </w:rPr>
              <w:t>teisiin ja hallitusohjelmaan on esitetty</w:t>
            </w:r>
          </w:p>
        </w:tc>
        <w:tc>
          <w:tcPr>
            <w:tcW w:w="269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r>
      <w:tr w:rsidR="00611514">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c>
          <w:tcPr>
            <w:tcW w:w="3828"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Tavoitteet on priorisoitu ja aikataul</w:t>
            </w:r>
            <w:r>
              <w:rPr>
                <w:sz w:val="22"/>
                <w:szCs w:val="22"/>
              </w:rPr>
              <w:t>u</w:t>
            </w:r>
            <w:r>
              <w:rPr>
                <w:sz w:val="22"/>
                <w:szCs w:val="22"/>
              </w:rPr>
              <w:t>tettu sekä kytketty mittareihin, toimenpite</w:t>
            </w:r>
            <w:r>
              <w:rPr>
                <w:sz w:val="22"/>
                <w:szCs w:val="22"/>
              </w:rPr>
              <w:t>i</w:t>
            </w:r>
            <w:r>
              <w:rPr>
                <w:sz w:val="22"/>
                <w:szCs w:val="22"/>
              </w:rPr>
              <w:t>siin ja resursseihin</w:t>
            </w:r>
          </w:p>
        </w:tc>
        <w:tc>
          <w:tcPr>
            <w:tcW w:w="2835"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Suunnittelu- ja tulosohjau</w:t>
            </w:r>
            <w:r>
              <w:rPr>
                <w:sz w:val="22"/>
                <w:szCs w:val="22"/>
              </w:rPr>
              <w:t>s</w:t>
            </w:r>
            <w:r>
              <w:rPr>
                <w:sz w:val="22"/>
                <w:szCs w:val="22"/>
              </w:rPr>
              <w:t>asiakirjat, sisäiset tavoit</w:t>
            </w:r>
            <w:r>
              <w:rPr>
                <w:sz w:val="22"/>
                <w:szCs w:val="22"/>
              </w:rPr>
              <w:t>e</w:t>
            </w:r>
            <w:r>
              <w:rPr>
                <w:sz w:val="22"/>
                <w:szCs w:val="22"/>
              </w:rPr>
              <w:t>asiakirjat ja budjetit</w:t>
            </w:r>
          </w:p>
        </w:tc>
        <w:tc>
          <w:tcPr>
            <w:tcW w:w="3260"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Tavoitteet on asetettu olenna</w:t>
            </w:r>
            <w:r>
              <w:rPr>
                <w:sz w:val="22"/>
                <w:szCs w:val="22"/>
              </w:rPr>
              <w:t>i</w:t>
            </w:r>
            <w:r>
              <w:rPr>
                <w:sz w:val="22"/>
                <w:szCs w:val="22"/>
              </w:rPr>
              <w:t>sille toiminta-alueille; Jokaiselle t</w:t>
            </w:r>
            <w:r>
              <w:rPr>
                <w:sz w:val="22"/>
                <w:szCs w:val="22"/>
              </w:rPr>
              <w:t>a</w:t>
            </w:r>
            <w:r>
              <w:rPr>
                <w:sz w:val="22"/>
                <w:szCs w:val="22"/>
              </w:rPr>
              <w:t>voitteelle on määritelty seurant</w:t>
            </w:r>
            <w:r>
              <w:rPr>
                <w:sz w:val="22"/>
                <w:szCs w:val="22"/>
              </w:rPr>
              <w:t>a</w:t>
            </w:r>
            <w:r>
              <w:rPr>
                <w:sz w:val="22"/>
                <w:szCs w:val="22"/>
              </w:rPr>
              <w:t>mittarit. Seurannassa käytettävien mittareiden kuvaavuutta on ta</w:t>
            </w:r>
            <w:r>
              <w:rPr>
                <w:sz w:val="22"/>
                <w:szCs w:val="22"/>
              </w:rPr>
              <w:t>r</w:t>
            </w:r>
            <w:r>
              <w:rPr>
                <w:sz w:val="22"/>
                <w:szCs w:val="22"/>
              </w:rPr>
              <w:t>kasteltu siten, että saatavan ohj</w:t>
            </w:r>
            <w:r>
              <w:rPr>
                <w:sz w:val="22"/>
                <w:szCs w:val="22"/>
              </w:rPr>
              <w:t>a</w:t>
            </w:r>
            <w:r>
              <w:rPr>
                <w:sz w:val="22"/>
                <w:szCs w:val="22"/>
              </w:rPr>
              <w:t>usinforma</w:t>
            </w:r>
            <w:r>
              <w:rPr>
                <w:sz w:val="22"/>
                <w:szCs w:val="22"/>
              </w:rPr>
              <w:t>a</w:t>
            </w:r>
            <w:r>
              <w:rPr>
                <w:sz w:val="22"/>
                <w:szCs w:val="22"/>
              </w:rPr>
              <w:t>tion oikeellisuudesta ja riittävyydestä on kohtuudella va</w:t>
            </w:r>
            <w:r>
              <w:rPr>
                <w:sz w:val="22"/>
                <w:szCs w:val="22"/>
              </w:rPr>
              <w:t>r</w:t>
            </w:r>
            <w:r>
              <w:rPr>
                <w:sz w:val="22"/>
                <w:szCs w:val="22"/>
              </w:rPr>
              <w:t>mistuttu</w:t>
            </w:r>
          </w:p>
        </w:tc>
        <w:tc>
          <w:tcPr>
            <w:tcW w:w="269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r>
      <w:tr w:rsidR="00611514">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c>
          <w:tcPr>
            <w:tcW w:w="3828"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Tavoitteet on viestitetty tarkoitukse</w:t>
            </w:r>
            <w:r>
              <w:rPr>
                <w:sz w:val="22"/>
                <w:szCs w:val="22"/>
              </w:rPr>
              <w:t>n</w:t>
            </w:r>
            <w:r>
              <w:rPr>
                <w:sz w:val="22"/>
                <w:szCs w:val="22"/>
              </w:rPr>
              <w:t xml:space="preserve">mukaisesti. </w:t>
            </w:r>
          </w:p>
        </w:tc>
        <w:tc>
          <w:tcPr>
            <w:tcW w:w="2835"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Viestintäsuunnitelmat; To</w:t>
            </w:r>
            <w:r>
              <w:rPr>
                <w:sz w:val="22"/>
                <w:szCs w:val="22"/>
              </w:rPr>
              <w:t>i</w:t>
            </w:r>
            <w:r>
              <w:rPr>
                <w:sz w:val="22"/>
                <w:szCs w:val="22"/>
              </w:rPr>
              <w:t>menkuvat ja sisäiset tavoit</w:t>
            </w:r>
            <w:r>
              <w:rPr>
                <w:sz w:val="22"/>
                <w:szCs w:val="22"/>
              </w:rPr>
              <w:t>e</w:t>
            </w:r>
            <w:r>
              <w:rPr>
                <w:sz w:val="22"/>
                <w:szCs w:val="22"/>
              </w:rPr>
              <w:t>asiakirjat, Henkilötason t</w:t>
            </w:r>
            <w:r>
              <w:rPr>
                <w:sz w:val="22"/>
                <w:szCs w:val="22"/>
              </w:rPr>
              <w:t>a</w:t>
            </w:r>
            <w:r>
              <w:rPr>
                <w:sz w:val="22"/>
                <w:szCs w:val="22"/>
              </w:rPr>
              <w:t>voiteasiakirjat ja tulos- ja kehittämiskeskustelut, Sisä</w:t>
            </w:r>
            <w:r>
              <w:rPr>
                <w:sz w:val="22"/>
                <w:szCs w:val="22"/>
              </w:rPr>
              <w:t>i</w:t>
            </w:r>
            <w:r>
              <w:rPr>
                <w:sz w:val="22"/>
                <w:szCs w:val="22"/>
              </w:rPr>
              <w:t>nen viestintä ja sen järjeste</w:t>
            </w:r>
            <w:r>
              <w:rPr>
                <w:sz w:val="22"/>
                <w:szCs w:val="22"/>
              </w:rPr>
              <w:t>l</w:t>
            </w:r>
            <w:r>
              <w:rPr>
                <w:sz w:val="22"/>
                <w:szCs w:val="22"/>
              </w:rPr>
              <w:t>mät</w:t>
            </w:r>
          </w:p>
        </w:tc>
        <w:tc>
          <w:tcPr>
            <w:tcW w:w="3260"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Suunnitteluprosessit ovat avoimia, koko henkilöstö saa niistä ajoissa tietoa ja heille annetaan mahdoll</w:t>
            </w:r>
            <w:r>
              <w:rPr>
                <w:sz w:val="22"/>
                <w:szCs w:val="22"/>
              </w:rPr>
              <w:t>i</w:t>
            </w:r>
            <w:r>
              <w:rPr>
                <w:sz w:val="22"/>
                <w:szCs w:val="22"/>
              </w:rPr>
              <w:t>suus vaiku</w:t>
            </w:r>
            <w:r>
              <w:rPr>
                <w:sz w:val="22"/>
                <w:szCs w:val="22"/>
              </w:rPr>
              <w:t>t</w:t>
            </w:r>
            <w:r>
              <w:rPr>
                <w:sz w:val="22"/>
                <w:szCs w:val="22"/>
              </w:rPr>
              <w:t>taa siihen</w:t>
            </w:r>
          </w:p>
        </w:tc>
        <w:tc>
          <w:tcPr>
            <w:tcW w:w="269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r>
    </w:tbl>
    <w:p w:rsidR="00611514" w:rsidRDefault="00611514">
      <w:pPr>
        <w:pBdr>
          <w:top w:val="single" w:sz="4" w:space="1" w:color="auto"/>
          <w:left w:val="single" w:sz="4" w:space="4" w:color="auto"/>
          <w:bottom w:val="single" w:sz="4" w:space="1" w:color="auto"/>
          <w:right w:val="single" w:sz="4" w:space="1" w:color="auto"/>
        </w:pBdr>
        <w:rPr>
          <w:sz w:val="22"/>
          <w:szCs w:val="22"/>
        </w:rPr>
      </w:pPr>
      <w:r>
        <w:rPr>
          <w:sz w:val="22"/>
          <w:szCs w:val="22"/>
        </w:rPr>
        <w:t>ARVIO TAVOITTEIDEN ASETTAMISESTA:</w:t>
      </w:r>
    </w:p>
    <w:p w:rsidR="00611514" w:rsidRDefault="00611514">
      <w:pPr>
        <w:pBdr>
          <w:top w:val="single" w:sz="4" w:space="1" w:color="auto"/>
          <w:left w:val="single" w:sz="4" w:space="4" w:color="auto"/>
          <w:bottom w:val="single" w:sz="4" w:space="1" w:color="auto"/>
          <w:right w:val="single" w:sz="4" w:space="1" w:color="auto"/>
        </w:pBdr>
        <w:rPr>
          <w:sz w:val="22"/>
          <w:szCs w:val="22"/>
        </w:rPr>
      </w:pPr>
    </w:p>
    <w:p w:rsidR="00611514" w:rsidRDefault="00611514">
      <w:pPr>
        <w:rPr>
          <w:sz w:val="22"/>
          <w:szCs w:val="22"/>
        </w:rPr>
      </w:pPr>
    </w:p>
    <w:p w:rsidR="00611514" w:rsidRDefault="00611514">
      <w:pPr>
        <w:rPr>
          <w:sz w:val="22"/>
          <w:szCs w:val="22"/>
        </w:rPr>
      </w:pPr>
      <w:r>
        <w:rPr>
          <w:sz w:val="22"/>
          <w:szCs w:val="22"/>
        </w:rPr>
        <w:br w:type="page"/>
      </w:r>
    </w:p>
    <w:p w:rsidR="00611514" w:rsidRDefault="00611514" w:rsidP="00247630">
      <w:pPr>
        <w:pStyle w:val="Otsikko2"/>
      </w:pPr>
      <w:bookmarkStart w:id="36" w:name="_Toc106516683"/>
      <w:bookmarkStart w:id="37" w:name="_Toc124134895"/>
      <w:r>
        <w:t>RISKIEN TUNNISTAMINEN</w:t>
      </w:r>
      <w:bookmarkEnd w:id="36"/>
      <w:bookmarkEnd w:id="37"/>
    </w:p>
    <w:p w:rsidR="00611514" w:rsidRDefault="00611514">
      <w:pPr>
        <w:pStyle w:val="Leipteksti"/>
        <w:rPr>
          <w:rFonts w:ascii="Times New Roman" w:hAnsi="Times New Roman" w:cs="Times New Roman"/>
        </w:rPr>
      </w:pPr>
      <w:r>
        <w:rPr>
          <w:rFonts w:ascii="Times New Roman" w:hAnsi="Times New Roman" w:cs="Times New Roman"/>
        </w:rPr>
        <w:t xml:space="preserve">Tavoitteiden saavuttamista uhkaavien </w:t>
      </w:r>
      <w:r w:rsidR="00AA7A21">
        <w:rPr>
          <w:rFonts w:ascii="Times New Roman" w:hAnsi="Times New Roman" w:cs="Times New Roman"/>
        </w:rPr>
        <w:t>seikkojen</w:t>
      </w:r>
      <w:r>
        <w:rPr>
          <w:rFonts w:ascii="Times New Roman" w:hAnsi="Times New Roman" w:cs="Times New Roman"/>
        </w:rPr>
        <w:t xml:space="preserve"> tunnistaminen ja dokumentointi. </w:t>
      </w:r>
    </w:p>
    <w:p w:rsidR="00611514" w:rsidRDefault="00611514">
      <w:pPr>
        <w:rPr>
          <w:sz w:val="22"/>
          <w:szCs w:val="22"/>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3"/>
        <w:gridCol w:w="3828"/>
        <w:gridCol w:w="2835"/>
        <w:gridCol w:w="3260"/>
        <w:gridCol w:w="2693"/>
      </w:tblGrid>
      <w:tr w:rsidR="00611514">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OSA-ALUE</w:t>
            </w:r>
          </w:p>
        </w:tc>
        <w:tc>
          <w:tcPr>
            <w:tcW w:w="3828"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ARVIOINTIKOHDE</w:t>
            </w:r>
          </w:p>
        </w:tc>
        <w:tc>
          <w:tcPr>
            <w:tcW w:w="2835"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VIITE</w:t>
            </w:r>
          </w:p>
        </w:tc>
        <w:tc>
          <w:tcPr>
            <w:tcW w:w="3260"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TODENTAMINEN</w:t>
            </w:r>
          </w:p>
        </w:tc>
        <w:tc>
          <w:tcPr>
            <w:tcW w:w="269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ARVIO/HUOMIOT</w:t>
            </w:r>
          </w:p>
        </w:tc>
      </w:tr>
      <w:tr w:rsidR="00611514">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c>
          <w:tcPr>
            <w:tcW w:w="3828"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c>
          <w:tcPr>
            <w:tcW w:w="2835"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r>
      <w:tr w:rsidR="00611514">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 xml:space="preserve">Riskien tunnistaminen </w:t>
            </w:r>
          </w:p>
        </w:tc>
        <w:tc>
          <w:tcPr>
            <w:tcW w:w="3828"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Riskien tunnistaminen on riittävän sy</w:t>
            </w:r>
            <w:r>
              <w:rPr>
                <w:sz w:val="22"/>
                <w:szCs w:val="22"/>
              </w:rPr>
              <w:t>s</w:t>
            </w:r>
            <w:r>
              <w:rPr>
                <w:sz w:val="22"/>
                <w:szCs w:val="22"/>
              </w:rPr>
              <w:t>temaa</w:t>
            </w:r>
            <w:r>
              <w:rPr>
                <w:sz w:val="22"/>
                <w:szCs w:val="22"/>
              </w:rPr>
              <w:t>t</w:t>
            </w:r>
            <w:r>
              <w:rPr>
                <w:sz w:val="22"/>
                <w:szCs w:val="22"/>
              </w:rPr>
              <w:t>tista ja jatkuvaa</w:t>
            </w:r>
          </w:p>
        </w:tc>
        <w:tc>
          <w:tcPr>
            <w:tcW w:w="2835"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Suunnitteluasiakirjat sekä strategia- ja laatumallit sekä mahdollinen riskienhallint</w:t>
            </w:r>
            <w:r>
              <w:rPr>
                <w:sz w:val="22"/>
                <w:szCs w:val="22"/>
              </w:rPr>
              <w:t>a</w:t>
            </w:r>
            <w:r>
              <w:rPr>
                <w:sz w:val="22"/>
                <w:szCs w:val="22"/>
              </w:rPr>
              <w:t>politiikan dokume</w:t>
            </w:r>
            <w:r>
              <w:rPr>
                <w:sz w:val="22"/>
                <w:szCs w:val="22"/>
              </w:rPr>
              <w:t>n</w:t>
            </w:r>
            <w:r>
              <w:rPr>
                <w:sz w:val="22"/>
                <w:szCs w:val="22"/>
              </w:rPr>
              <w:t>tit</w:t>
            </w:r>
          </w:p>
        </w:tc>
        <w:tc>
          <w:tcPr>
            <w:tcW w:w="3260"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Riskien tunnistaminen peru</w:t>
            </w:r>
            <w:r>
              <w:rPr>
                <w:sz w:val="22"/>
                <w:szCs w:val="22"/>
              </w:rPr>
              <w:t>s</w:t>
            </w:r>
            <w:r>
              <w:rPr>
                <w:sz w:val="22"/>
                <w:szCs w:val="22"/>
              </w:rPr>
              <w:t>tuu järjestelmälliseen men</w:t>
            </w:r>
            <w:r>
              <w:rPr>
                <w:sz w:val="22"/>
                <w:szCs w:val="22"/>
              </w:rPr>
              <w:t>e</w:t>
            </w:r>
            <w:r>
              <w:rPr>
                <w:sz w:val="22"/>
                <w:szCs w:val="22"/>
              </w:rPr>
              <w:t>telmään.</w:t>
            </w:r>
          </w:p>
          <w:p w:rsidR="00611514" w:rsidRDefault="00611514">
            <w:pPr>
              <w:rPr>
                <w:sz w:val="22"/>
                <w:szCs w:val="22"/>
              </w:rPr>
            </w:pPr>
            <w:r>
              <w:rPr>
                <w:sz w:val="22"/>
                <w:szCs w:val="22"/>
              </w:rPr>
              <w:t>Tunnistetut riskit dokumento</w:t>
            </w:r>
            <w:r>
              <w:rPr>
                <w:sz w:val="22"/>
                <w:szCs w:val="22"/>
              </w:rPr>
              <w:t>i</w:t>
            </w:r>
            <w:r>
              <w:rPr>
                <w:sz w:val="22"/>
                <w:szCs w:val="22"/>
              </w:rPr>
              <w:t>daan olennaisimmilta osiltaan</w:t>
            </w:r>
          </w:p>
        </w:tc>
        <w:tc>
          <w:tcPr>
            <w:tcW w:w="269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r>
      <w:tr w:rsidR="00611514">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c>
          <w:tcPr>
            <w:tcW w:w="3828"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Organisaatio arvioi säännöllisesti ulko</w:t>
            </w:r>
            <w:r>
              <w:rPr>
                <w:sz w:val="22"/>
                <w:szCs w:val="22"/>
              </w:rPr>
              <w:t>i</w:t>
            </w:r>
            <w:r>
              <w:rPr>
                <w:sz w:val="22"/>
                <w:szCs w:val="22"/>
              </w:rPr>
              <w:t>sen toimintaympäristön vaik</w:t>
            </w:r>
            <w:r>
              <w:rPr>
                <w:sz w:val="22"/>
                <w:szCs w:val="22"/>
              </w:rPr>
              <w:t>u</w:t>
            </w:r>
            <w:r>
              <w:rPr>
                <w:sz w:val="22"/>
                <w:szCs w:val="22"/>
              </w:rPr>
              <w:t>tuksia toimintaansa</w:t>
            </w:r>
          </w:p>
        </w:tc>
        <w:tc>
          <w:tcPr>
            <w:tcW w:w="2835"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Strategia ja strategiamallit (esim. BSC); SWOT-analyysit; sidosryhmäanaly</w:t>
            </w:r>
            <w:r>
              <w:rPr>
                <w:sz w:val="22"/>
                <w:szCs w:val="22"/>
              </w:rPr>
              <w:t>y</w:t>
            </w:r>
            <w:r>
              <w:rPr>
                <w:sz w:val="22"/>
                <w:szCs w:val="22"/>
              </w:rPr>
              <w:t>sit; skenaariot; muuto</w:t>
            </w:r>
            <w:r>
              <w:rPr>
                <w:sz w:val="22"/>
                <w:szCs w:val="22"/>
              </w:rPr>
              <w:t>k</w:t>
            </w:r>
            <w:r>
              <w:rPr>
                <w:sz w:val="22"/>
                <w:szCs w:val="22"/>
              </w:rPr>
              <w:t xml:space="preserve">set lainsäädännössä, </w:t>
            </w:r>
          </w:p>
          <w:p w:rsidR="00611514" w:rsidRDefault="00611514">
            <w:pPr>
              <w:rPr>
                <w:sz w:val="22"/>
                <w:szCs w:val="22"/>
              </w:rPr>
            </w:pPr>
            <w:r>
              <w:rPr>
                <w:sz w:val="22"/>
                <w:szCs w:val="22"/>
              </w:rPr>
              <w:t>Johdon ja johtoryhmän työ</w:t>
            </w:r>
            <w:r>
              <w:rPr>
                <w:sz w:val="22"/>
                <w:szCs w:val="22"/>
              </w:rPr>
              <w:t>s</w:t>
            </w:r>
            <w:r>
              <w:rPr>
                <w:sz w:val="22"/>
                <w:szCs w:val="22"/>
              </w:rPr>
              <w:t>kentelyt</w:t>
            </w:r>
            <w:r>
              <w:rPr>
                <w:sz w:val="22"/>
                <w:szCs w:val="22"/>
              </w:rPr>
              <w:t>a</w:t>
            </w:r>
            <w:r>
              <w:rPr>
                <w:sz w:val="22"/>
                <w:szCs w:val="22"/>
              </w:rPr>
              <w:t>vat</w:t>
            </w:r>
          </w:p>
        </w:tc>
        <w:tc>
          <w:tcPr>
            <w:tcW w:w="3260"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Strategisessa suunnittelussa ot</w:t>
            </w:r>
            <w:r>
              <w:rPr>
                <w:sz w:val="22"/>
                <w:szCs w:val="22"/>
              </w:rPr>
              <w:t>e</w:t>
            </w:r>
            <w:r>
              <w:rPr>
                <w:sz w:val="22"/>
                <w:szCs w:val="22"/>
              </w:rPr>
              <w:t>taan huomioon ulkoiset tekijät, rajoitteet ja niiden mu</w:t>
            </w:r>
            <w:r>
              <w:rPr>
                <w:sz w:val="22"/>
                <w:szCs w:val="22"/>
              </w:rPr>
              <w:t>u</w:t>
            </w:r>
            <w:r>
              <w:rPr>
                <w:sz w:val="22"/>
                <w:szCs w:val="22"/>
              </w:rPr>
              <w:t>tokset</w:t>
            </w:r>
          </w:p>
        </w:tc>
        <w:tc>
          <w:tcPr>
            <w:tcW w:w="269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r>
      <w:tr w:rsidR="00611514">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c>
          <w:tcPr>
            <w:tcW w:w="3828"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Taloussääntö on ajan tasalla ja p</w:t>
            </w:r>
            <w:r>
              <w:rPr>
                <w:sz w:val="22"/>
                <w:szCs w:val="22"/>
              </w:rPr>
              <w:t>e</w:t>
            </w:r>
            <w:r>
              <w:rPr>
                <w:sz w:val="22"/>
                <w:szCs w:val="22"/>
              </w:rPr>
              <w:t>rustuu taloushallinnon prosessien riskien tu</w:t>
            </w:r>
            <w:r>
              <w:rPr>
                <w:sz w:val="22"/>
                <w:szCs w:val="22"/>
              </w:rPr>
              <w:t>n</w:t>
            </w:r>
            <w:r>
              <w:rPr>
                <w:sz w:val="22"/>
                <w:szCs w:val="22"/>
              </w:rPr>
              <w:t>nistamiseen ja arviointiin.</w:t>
            </w:r>
          </w:p>
          <w:p w:rsidR="00611514" w:rsidRDefault="00611514">
            <w:pPr>
              <w:rPr>
                <w:sz w:val="22"/>
                <w:szCs w:val="22"/>
              </w:rPr>
            </w:pPr>
            <w:r>
              <w:rPr>
                <w:sz w:val="22"/>
                <w:szCs w:val="22"/>
              </w:rPr>
              <w:t>Taloussäännön suhde työjärjestykseen ja hallintosäädöksiin on selkeä niin, että eri määräykset muodostavat johdonmuka</w:t>
            </w:r>
            <w:r>
              <w:rPr>
                <w:sz w:val="22"/>
                <w:szCs w:val="22"/>
              </w:rPr>
              <w:t>i</w:t>
            </w:r>
            <w:r>
              <w:rPr>
                <w:sz w:val="22"/>
                <w:szCs w:val="22"/>
              </w:rPr>
              <w:t>sen kokonaisuuden</w:t>
            </w:r>
          </w:p>
        </w:tc>
        <w:tc>
          <w:tcPr>
            <w:tcW w:w="2835"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Taloussääntö ja siihen liitt</w:t>
            </w:r>
            <w:r>
              <w:rPr>
                <w:sz w:val="22"/>
                <w:szCs w:val="22"/>
              </w:rPr>
              <w:t>y</w:t>
            </w:r>
            <w:r>
              <w:rPr>
                <w:sz w:val="22"/>
                <w:szCs w:val="22"/>
              </w:rPr>
              <w:t>vät asiakirjat</w:t>
            </w:r>
            <w:r w:rsidR="00AA7A21">
              <w:rPr>
                <w:sz w:val="22"/>
                <w:szCs w:val="22"/>
              </w:rPr>
              <w:t xml:space="preserve"> (määräykset laskujen hyväksymisestä ja muut sisäiset määräykset)</w:t>
            </w:r>
          </w:p>
        </w:tc>
        <w:tc>
          <w:tcPr>
            <w:tcW w:w="3260"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Talousarvioasetuksen 69 b §:ssä säädettyjen vaatimusten ja valti</w:t>
            </w:r>
            <w:r>
              <w:rPr>
                <w:sz w:val="22"/>
                <w:szCs w:val="22"/>
              </w:rPr>
              <w:t>o</w:t>
            </w:r>
            <w:r>
              <w:rPr>
                <w:sz w:val="22"/>
                <w:szCs w:val="22"/>
              </w:rPr>
              <w:t>konttorin taloussääntöjen laadi</w:t>
            </w:r>
            <w:r>
              <w:rPr>
                <w:sz w:val="22"/>
                <w:szCs w:val="22"/>
              </w:rPr>
              <w:t>n</w:t>
            </w:r>
            <w:r>
              <w:rPr>
                <w:sz w:val="22"/>
                <w:szCs w:val="22"/>
              </w:rPr>
              <w:t>nasta antaman määräyksen tote</w:t>
            </w:r>
            <w:r>
              <w:rPr>
                <w:sz w:val="22"/>
                <w:szCs w:val="22"/>
              </w:rPr>
              <w:t>u</w:t>
            </w:r>
            <w:r>
              <w:rPr>
                <w:sz w:val="22"/>
                <w:szCs w:val="22"/>
              </w:rPr>
              <w:t xml:space="preserve">tuminen taloussäännössä. </w:t>
            </w:r>
            <w:r w:rsidR="00301023">
              <w:rPr>
                <w:sz w:val="22"/>
                <w:szCs w:val="22"/>
              </w:rPr>
              <w:t>Talou</w:t>
            </w:r>
            <w:r w:rsidR="00301023">
              <w:rPr>
                <w:sz w:val="22"/>
                <w:szCs w:val="22"/>
              </w:rPr>
              <w:t>s</w:t>
            </w:r>
            <w:r w:rsidR="00301023">
              <w:rPr>
                <w:sz w:val="22"/>
                <w:szCs w:val="22"/>
              </w:rPr>
              <w:t xml:space="preserve">sääntöä ja työjärjestystä sekä muuta sisäistä organisoitumista varten on </w:t>
            </w:r>
            <w:r>
              <w:rPr>
                <w:sz w:val="22"/>
                <w:szCs w:val="22"/>
              </w:rPr>
              <w:t>analysoitu toimintay</w:t>
            </w:r>
            <w:r>
              <w:rPr>
                <w:sz w:val="22"/>
                <w:szCs w:val="22"/>
              </w:rPr>
              <w:t>k</w:t>
            </w:r>
            <w:r>
              <w:rPr>
                <w:sz w:val="22"/>
                <w:szCs w:val="22"/>
              </w:rPr>
              <w:t>sikön talo</w:t>
            </w:r>
            <w:r>
              <w:rPr>
                <w:sz w:val="22"/>
                <w:szCs w:val="22"/>
              </w:rPr>
              <w:t>u</w:t>
            </w:r>
            <w:r>
              <w:rPr>
                <w:sz w:val="22"/>
                <w:szCs w:val="22"/>
              </w:rPr>
              <w:t>delliseen ympäristöön ja taloushallinnon prosesseihin liittyvät tä</w:t>
            </w:r>
            <w:r>
              <w:rPr>
                <w:sz w:val="22"/>
                <w:szCs w:val="22"/>
              </w:rPr>
              <w:t>r</w:t>
            </w:r>
            <w:r>
              <w:rPr>
                <w:sz w:val="22"/>
                <w:szCs w:val="22"/>
              </w:rPr>
              <w:t>keimmät riskit</w:t>
            </w:r>
          </w:p>
        </w:tc>
        <w:tc>
          <w:tcPr>
            <w:tcW w:w="269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r>
      <w:tr w:rsidR="00611514">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c>
          <w:tcPr>
            <w:tcW w:w="3828"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Riskien tunnistaminen kattaa organisa</w:t>
            </w:r>
            <w:r>
              <w:rPr>
                <w:sz w:val="22"/>
                <w:szCs w:val="22"/>
              </w:rPr>
              <w:t>a</w:t>
            </w:r>
            <w:r>
              <w:rPr>
                <w:sz w:val="22"/>
                <w:szCs w:val="22"/>
              </w:rPr>
              <w:t xml:space="preserve">tion henkilöstöpolitiikan </w:t>
            </w:r>
          </w:p>
        </w:tc>
        <w:tc>
          <w:tcPr>
            <w:tcW w:w="2835"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Strateginen henkilöstösuu</w:t>
            </w:r>
            <w:r>
              <w:rPr>
                <w:sz w:val="22"/>
                <w:szCs w:val="22"/>
              </w:rPr>
              <w:t>n</w:t>
            </w:r>
            <w:r>
              <w:rPr>
                <w:sz w:val="22"/>
                <w:szCs w:val="22"/>
              </w:rPr>
              <w:t>nitelma ja henkilöstöpoliti</w:t>
            </w:r>
            <w:r>
              <w:rPr>
                <w:sz w:val="22"/>
                <w:szCs w:val="22"/>
              </w:rPr>
              <w:t>i</w:t>
            </w:r>
            <w:r>
              <w:rPr>
                <w:sz w:val="22"/>
                <w:szCs w:val="22"/>
              </w:rPr>
              <w:t>kan dokumentit</w:t>
            </w:r>
          </w:p>
        </w:tc>
        <w:tc>
          <w:tcPr>
            <w:tcW w:w="3260"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Henkilöstösuunnittelussa ja jo</w:t>
            </w:r>
            <w:r>
              <w:rPr>
                <w:sz w:val="22"/>
                <w:szCs w:val="22"/>
              </w:rPr>
              <w:t>h</w:t>
            </w:r>
            <w:r>
              <w:rPr>
                <w:sz w:val="22"/>
                <w:szCs w:val="22"/>
              </w:rPr>
              <w:t>tamisessa otetaan huomioon he</w:t>
            </w:r>
            <w:r>
              <w:rPr>
                <w:sz w:val="22"/>
                <w:szCs w:val="22"/>
              </w:rPr>
              <w:t>n</w:t>
            </w:r>
            <w:r>
              <w:rPr>
                <w:sz w:val="22"/>
                <w:szCs w:val="22"/>
              </w:rPr>
              <w:t>kilöstö- ja osaamisri</w:t>
            </w:r>
            <w:r>
              <w:rPr>
                <w:sz w:val="22"/>
                <w:szCs w:val="22"/>
              </w:rPr>
              <w:t>s</w:t>
            </w:r>
            <w:r>
              <w:rPr>
                <w:sz w:val="22"/>
                <w:szCs w:val="22"/>
              </w:rPr>
              <w:t>kit</w:t>
            </w:r>
          </w:p>
        </w:tc>
        <w:tc>
          <w:tcPr>
            <w:tcW w:w="269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r>
      <w:tr w:rsidR="00611514">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c>
          <w:tcPr>
            <w:tcW w:w="3828"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Riskien tunnistaminen kattaa koko org</w:t>
            </w:r>
            <w:r>
              <w:rPr>
                <w:sz w:val="22"/>
                <w:szCs w:val="22"/>
              </w:rPr>
              <w:t>a</w:t>
            </w:r>
            <w:r>
              <w:rPr>
                <w:sz w:val="22"/>
                <w:szCs w:val="22"/>
              </w:rPr>
              <w:t>nisaation ja keskeiset hankkeet ja pr</w:t>
            </w:r>
            <w:r>
              <w:rPr>
                <w:sz w:val="22"/>
                <w:szCs w:val="22"/>
              </w:rPr>
              <w:t>o</w:t>
            </w:r>
            <w:r>
              <w:rPr>
                <w:sz w:val="22"/>
                <w:szCs w:val="22"/>
              </w:rPr>
              <w:t>jektit</w:t>
            </w:r>
          </w:p>
        </w:tc>
        <w:tc>
          <w:tcPr>
            <w:tcW w:w="2835"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Toimintasuunnittelu ja jo</w:t>
            </w:r>
            <w:r>
              <w:rPr>
                <w:sz w:val="22"/>
                <w:szCs w:val="22"/>
              </w:rPr>
              <w:t>h</w:t>
            </w:r>
            <w:r>
              <w:rPr>
                <w:sz w:val="22"/>
                <w:szCs w:val="22"/>
              </w:rPr>
              <w:t>taminen; Projekti- ja hank</w:t>
            </w:r>
            <w:r>
              <w:rPr>
                <w:sz w:val="22"/>
                <w:szCs w:val="22"/>
              </w:rPr>
              <w:t>e</w:t>
            </w:r>
            <w:r>
              <w:rPr>
                <w:sz w:val="22"/>
                <w:szCs w:val="22"/>
              </w:rPr>
              <w:t>mallit ja -seuranta; poi</w:t>
            </w:r>
            <w:r>
              <w:rPr>
                <w:sz w:val="22"/>
                <w:szCs w:val="22"/>
              </w:rPr>
              <w:t>k</w:t>
            </w:r>
            <w:r>
              <w:rPr>
                <w:sz w:val="22"/>
                <w:szCs w:val="22"/>
              </w:rPr>
              <w:t>keamarapo</w:t>
            </w:r>
            <w:r>
              <w:rPr>
                <w:sz w:val="22"/>
                <w:szCs w:val="22"/>
              </w:rPr>
              <w:t>r</w:t>
            </w:r>
            <w:r>
              <w:rPr>
                <w:sz w:val="22"/>
                <w:szCs w:val="22"/>
              </w:rPr>
              <w:t>tointi</w:t>
            </w:r>
          </w:p>
        </w:tc>
        <w:tc>
          <w:tcPr>
            <w:tcW w:w="3260"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 xml:space="preserve">Organisaatiossa toteutetaan </w:t>
            </w:r>
            <w:r w:rsidR="00301023">
              <w:rPr>
                <w:sz w:val="22"/>
                <w:szCs w:val="22"/>
              </w:rPr>
              <w:t>riitt</w:t>
            </w:r>
            <w:r w:rsidR="00301023">
              <w:rPr>
                <w:sz w:val="22"/>
                <w:szCs w:val="22"/>
              </w:rPr>
              <w:t>ä</w:t>
            </w:r>
            <w:r w:rsidR="00301023">
              <w:rPr>
                <w:sz w:val="22"/>
                <w:szCs w:val="22"/>
              </w:rPr>
              <w:t xml:space="preserve">vän </w:t>
            </w:r>
            <w:r>
              <w:rPr>
                <w:sz w:val="22"/>
                <w:szCs w:val="22"/>
              </w:rPr>
              <w:t>systemaattisesti riskien tu</w:t>
            </w:r>
            <w:r>
              <w:rPr>
                <w:sz w:val="22"/>
                <w:szCs w:val="22"/>
              </w:rPr>
              <w:t>n</w:t>
            </w:r>
            <w:r>
              <w:rPr>
                <w:sz w:val="22"/>
                <w:szCs w:val="22"/>
              </w:rPr>
              <w:t>nistaminen, riskeistä raportoidaan ole</w:t>
            </w:r>
            <w:r>
              <w:rPr>
                <w:sz w:val="22"/>
                <w:szCs w:val="22"/>
              </w:rPr>
              <w:t>n</w:t>
            </w:r>
            <w:r>
              <w:rPr>
                <w:sz w:val="22"/>
                <w:szCs w:val="22"/>
              </w:rPr>
              <w:t>naisuuden edellyttämällä tavalla, mahdolliset riskienhalli</w:t>
            </w:r>
            <w:r>
              <w:rPr>
                <w:sz w:val="22"/>
                <w:szCs w:val="22"/>
              </w:rPr>
              <w:t>n</w:t>
            </w:r>
            <w:r>
              <w:rPr>
                <w:sz w:val="22"/>
                <w:szCs w:val="22"/>
              </w:rPr>
              <w:t xml:space="preserve">taraportit </w:t>
            </w:r>
          </w:p>
        </w:tc>
        <w:tc>
          <w:tcPr>
            <w:tcW w:w="269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r>
      <w:tr w:rsidR="00611514">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c>
          <w:tcPr>
            <w:tcW w:w="3828"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Riskien tunnistaminen kattaa kaikki tavoitetyypit:</w:t>
            </w:r>
          </w:p>
          <w:p w:rsidR="00611514" w:rsidRPr="00704420" w:rsidRDefault="00611514" w:rsidP="00704420">
            <w:pPr>
              <w:numPr>
                <w:ilvl w:val="0"/>
                <w:numId w:val="26"/>
              </w:numPr>
              <w:rPr>
                <w:sz w:val="22"/>
                <w:szCs w:val="22"/>
              </w:rPr>
            </w:pPr>
            <w:r w:rsidRPr="00704420">
              <w:rPr>
                <w:sz w:val="22"/>
                <w:szCs w:val="22"/>
              </w:rPr>
              <w:t>strategiset vaikuttavuustavoi</w:t>
            </w:r>
            <w:r w:rsidRPr="00704420">
              <w:rPr>
                <w:sz w:val="22"/>
                <w:szCs w:val="22"/>
              </w:rPr>
              <w:t>t</w:t>
            </w:r>
            <w:r w:rsidRPr="00704420">
              <w:rPr>
                <w:sz w:val="22"/>
                <w:szCs w:val="22"/>
              </w:rPr>
              <w:t>teet</w:t>
            </w:r>
          </w:p>
          <w:p w:rsidR="00611514" w:rsidRPr="00704420" w:rsidRDefault="00611514" w:rsidP="00704420">
            <w:pPr>
              <w:numPr>
                <w:ilvl w:val="0"/>
                <w:numId w:val="26"/>
              </w:numPr>
              <w:rPr>
                <w:sz w:val="22"/>
                <w:szCs w:val="22"/>
              </w:rPr>
            </w:pPr>
            <w:r w:rsidRPr="00704420">
              <w:rPr>
                <w:sz w:val="22"/>
                <w:szCs w:val="22"/>
              </w:rPr>
              <w:t>toiminnalliset tulostavoitteet</w:t>
            </w:r>
          </w:p>
          <w:p w:rsidR="00611514" w:rsidRPr="00704420" w:rsidRDefault="00611514" w:rsidP="00704420">
            <w:pPr>
              <w:numPr>
                <w:ilvl w:val="0"/>
                <w:numId w:val="26"/>
              </w:numPr>
              <w:rPr>
                <w:sz w:val="22"/>
                <w:szCs w:val="22"/>
              </w:rPr>
            </w:pPr>
            <w:r w:rsidRPr="00704420">
              <w:rPr>
                <w:sz w:val="22"/>
                <w:szCs w:val="22"/>
              </w:rPr>
              <w:t>toiminnan ja talouden laill</w:t>
            </w:r>
            <w:r w:rsidRPr="00704420">
              <w:rPr>
                <w:sz w:val="22"/>
                <w:szCs w:val="22"/>
              </w:rPr>
              <w:t>i</w:t>
            </w:r>
            <w:r w:rsidRPr="00704420">
              <w:rPr>
                <w:sz w:val="22"/>
                <w:szCs w:val="22"/>
              </w:rPr>
              <w:t>suus</w:t>
            </w:r>
          </w:p>
          <w:p w:rsidR="00611514" w:rsidRPr="00704420" w:rsidRDefault="00611514" w:rsidP="00704420">
            <w:pPr>
              <w:numPr>
                <w:ilvl w:val="0"/>
                <w:numId w:val="26"/>
              </w:numPr>
              <w:rPr>
                <w:sz w:val="22"/>
                <w:szCs w:val="22"/>
              </w:rPr>
            </w:pPr>
            <w:r w:rsidRPr="00704420">
              <w:rPr>
                <w:sz w:val="22"/>
                <w:szCs w:val="22"/>
              </w:rPr>
              <w:t>oikeiden ja riittävien tietojen r</w:t>
            </w:r>
            <w:r w:rsidRPr="00704420">
              <w:rPr>
                <w:sz w:val="22"/>
                <w:szCs w:val="22"/>
              </w:rPr>
              <w:t>a</w:t>
            </w:r>
            <w:r w:rsidRPr="00704420">
              <w:rPr>
                <w:sz w:val="22"/>
                <w:szCs w:val="22"/>
              </w:rPr>
              <w:t>portointi sekä tiedon luotett</w:t>
            </w:r>
            <w:r w:rsidRPr="00704420">
              <w:rPr>
                <w:sz w:val="22"/>
                <w:szCs w:val="22"/>
              </w:rPr>
              <w:t>a</w:t>
            </w:r>
            <w:r w:rsidRPr="00704420">
              <w:rPr>
                <w:sz w:val="22"/>
                <w:szCs w:val="22"/>
              </w:rPr>
              <w:t>vuus.</w:t>
            </w:r>
          </w:p>
          <w:p w:rsidR="00611514" w:rsidRDefault="00611514">
            <w:pPr>
              <w:rPr>
                <w:sz w:val="22"/>
                <w:szCs w:val="22"/>
              </w:rPr>
            </w:pPr>
          </w:p>
        </w:tc>
        <w:tc>
          <w:tcPr>
            <w:tcW w:w="2835"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Suunnittelu- ja tulostavoit</w:t>
            </w:r>
            <w:r>
              <w:rPr>
                <w:sz w:val="22"/>
                <w:szCs w:val="22"/>
              </w:rPr>
              <w:t>e</w:t>
            </w:r>
            <w:r>
              <w:rPr>
                <w:sz w:val="22"/>
                <w:szCs w:val="22"/>
              </w:rPr>
              <w:t>asiakirjat, poikkeamarapo</w:t>
            </w:r>
            <w:r>
              <w:rPr>
                <w:sz w:val="22"/>
                <w:szCs w:val="22"/>
              </w:rPr>
              <w:t>r</w:t>
            </w:r>
            <w:r>
              <w:rPr>
                <w:sz w:val="22"/>
                <w:szCs w:val="22"/>
              </w:rPr>
              <w:t>tointi, mahdollinen riskie</w:t>
            </w:r>
            <w:r>
              <w:rPr>
                <w:sz w:val="22"/>
                <w:szCs w:val="22"/>
              </w:rPr>
              <w:t>n</w:t>
            </w:r>
            <w:r>
              <w:rPr>
                <w:sz w:val="22"/>
                <w:szCs w:val="22"/>
              </w:rPr>
              <w:t>hallintapolitiikkadok</w:t>
            </w:r>
            <w:r>
              <w:rPr>
                <w:sz w:val="22"/>
                <w:szCs w:val="22"/>
              </w:rPr>
              <w:t>u</w:t>
            </w:r>
            <w:r>
              <w:rPr>
                <w:sz w:val="22"/>
                <w:szCs w:val="22"/>
              </w:rPr>
              <w:t>mentti, työjärjestys, taloussääntö</w:t>
            </w:r>
            <w:r w:rsidR="00301023">
              <w:rPr>
                <w:sz w:val="22"/>
                <w:szCs w:val="22"/>
              </w:rPr>
              <w:t xml:space="preserve"> taloushallintoprosessien osa</w:t>
            </w:r>
            <w:r w:rsidR="00301023">
              <w:rPr>
                <w:sz w:val="22"/>
                <w:szCs w:val="22"/>
              </w:rPr>
              <w:t>l</w:t>
            </w:r>
            <w:r w:rsidR="00301023">
              <w:rPr>
                <w:sz w:val="22"/>
                <w:szCs w:val="22"/>
              </w:rPr>
              <w:t>ta.</w:t>
            </w:r>
          </w:p>
        </w:tc>
        <w:tc>
          <w:tcPr>
            <w:tcW w:w="3260"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Yhteiskunnallista vaikuttavuu</w:t>
            </w:r>
            <w:r>
              <w:rPr>
                <w:sz w:val="22"/>
                <w:szCs w:val="22"/>
              </w:rPr>
              <w:t>t</w:t>
            </w:r>
            <w:r>
              <w:rPr>
                <w:sz w:val="22"/>
                <w:szCs w:val="22"/>
              </w:rPr>
              <w:t xml:space="preserve">ta uhkaavat </w:t>
            </w:r>
            <w:r w:rsidR="00301023">
              <w:rPr>
                <w:sz w:val="22"/>
                <w:szCs w:val="22"/>
              </w:rPr>
              <w:t xml:space="preserve">tärkeimmät </w:t>
            </w:r>
            <w:r>
              <w:rPr>
                <w:sz w:val="22"/>
                <w:szCs w:val="22"/>
              </w:rPr>
              <w:t>riskit tunni</w:t>
            </w:r>
            <w:r>
              <w:rPr>
                <w:sz w:val="22"/>
                <w:szCs w:val="22"/>
              </w:rPr>
              <w:t>s</w:t>
            </w:r>
            <w:r>
              <w:rPr>
                <w:sz w:val="22"/>
                <w:szCs w:val="22"/>
              </w:rPr>
              <w:t>tetaan;</w:t>
            </w:r>
          </w:p>
          <w:p w:rsidR="00611514" w:rsidRDefault="004B156B">
            <w:pPr>
              <w:rPr>
                <w:sz w:val="22"/>
                <w:szCs w:val="22"/>
              </w:rPr>
            </w:pPr>
            <w:r>
              <w:rPr>
                <w:sz w:val="22"/>
                <w:szCs w:val="22"/>
              </w:rPr>
              <w:t>Toiminnallisten tulostavoitteiden saavuttamista uhkaavat olenna</w:t>
            </w:r>
            <w:r>
              <w:rPr>
                <w:sz w:val="22"/>
                <w:szCs w:val="22"/>
              </w:rPr>
              <w:t>i</w:t>
            </w:r>
            <w:r>
              <w:rPr>
                <w:sz w:val="22"/>
                <w:szCs w:val="22"/>
              </w:rPr>
              <w:t>simmat riskit tunnistetaan; laill</w:t>
            </w:r>
            <w:r>
              <w:rPr>
                <w:sz w:val="22"/>
                <w:szCs w:val="22"/>
              </w:rPr>
              <w:t>i</w:t>
            </w:r>
            <w:r>
              <w:rPr>
                <w:sz w:val="22"/>
                <w:szCs w:val="22"/>
              </w:rPr>
              <w:t>suutta uhkaavat riskit tunnist</w:t>
            </w:r>
            <w:r>
              <w:rPr>
                <w:sz w:val="22"/>
                <w:szCs w:val="22"/>
              </w:rPr>
              <w:t>e</w:t>
            </w:r>
            <w:r>
              <w:rPr>
                <w:sz w:val="22"/>
                <w:szCs w:val="22"/>
              </w:rPr>
              <w:t>taan; sisäisen ja ulkoisen johtam</w:t>
            </w:r>
            <w:r>
              <w:rPr>
                <w:sz w:val="22"/>
                <w:szCs w:val="22"/>
              </w:rPr>
              <w:t>i</w:t>
            </w:r>
            <w:r>
              <w:rPr>
                <w:sz w:val="22"/>
                <w:szCs w:val="22"/>
              </w:rPr>
              <w:t>sen edellyttämien tietojen ja r</w:t>
            </w:r>
            <w:r>
              <w:rPr>
                <w:sz w:val="22"/>
                <w:szCs w:val="22"/>
              </w:rPr>
              <w:t>a</w:t>
            </w:r>
            <w:r>
              <w:rPr>
                <w:sz w:val="22"/>
                <w:szCs w:val="22"/>
              </w:rPr>
              <w:t>porttien luotettavuutta uhkaavat tärkeimmät riskit tunni</w:t>
            </w:r>
            <w:r>
              <w:rPr>
                <w:sz w:val="22"/>
                <w:szCs w:val="22"/>
              </w:rPr>
              <w:t>s</w:t>
            </w:r>
            <w:r>
              <w:rPr>
                <w:sz w:val="22"/>
                <w:szCs w:val="22"/>
              </w:rPr>
              <w:t>tetaan (tuloksellisuuden ja johdon la</w:t>
            </w:r>
            <w:r>
              <w:rPr>
                <w:sz w:val="22"/>
                <w:szCs w:val="22"/>
              </w:rPr>
              <w:t>s</w:t>
            </w:r>
            <w:r>
              <w:rPr>
                <w:sz w:val="22"/>
                <w:szCs w:val="22"/>
              </w:rPr>
              <w:t>kentatoimen heikkoudet ja puu</w:t>
            </w:r>
            <w:r>
              <w:rPr>
                <w:sz w:val="22"/>
                <w:szCs w:val="22"/>
              </w:rPr>
              <w:t>t</w:t>
            </w:r>
            <w:r>
              <w:rPr>
                <w:sz w:val="22"/>
                <w:szCs w:val="22"/>
              </w:rPr>
              <w:t>teet olennaisilta osin tiedossa)</w:t>
            </w:r>
          </w:p>
        </w:tc>
        <w:tc>
          <w:tcPr>
            <w:tcW w:w="269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r>
      <w:tr w:rsidR="00611514">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c>
          <w:tcPr>
            <w:tcW w:w="3828"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Tavoitteisiin (</w:t>
            </w:r>
            <w:r>
              <w:rPr>
                <w:i/>
                <w:iCs/>
                <w:sz w:val="22"/>
                <w:szCs w:val="22"/>
              </w:rPr>
              <w:t>strategiset, toiminnall</w:t>
            </w:r>
            <w:r>
              <w:rPr>
                <w:i/>
                <w:iCs/>
                <w:sz w:val="22"/>
                <w:szCs w:val="22"/>
              </w:rPr>
              <w:t>i</w:t>
            </w:r>
            <w:r>
              <w:rPr>
                <w:i/>
                <w:iCs/>
                <w:sz w:val="22"/>
                <w:szCs w:val="22"/>
              </w:rPr>
              <w:t>set, raportointi, laillisuus ja hyvän hallint</w:t>
            </w:r>
            <w:r>
              <w:rPr>
                <w:i/>
                <w:iCs/>
                <w:sz w:val="22"/>
                <w:szCs w:val="22"/>
              </w:rPr>
              <w:t>o</w:t>
            </w:r>
            <w:r>
              <w:rPr>
                <w:i/>
                <w:iCs/>
                <w:sz w:val="22"/>
                <w:szCs w:val="22"/>
              </w:rPr>
              <w:t>tavan mukaisuus</w:t>
            </w:r>
            <w:r>
              <w:rPr>
                <w:sz w:val="22"/>
                <w:szCs w:val="22"/>
              </w:rPr>
              <w:t>) liittyvät riskit tunni</w:t>
            </w:r>
            <w:r>
              <w:rPr>
                <w:sz w:val="22"/>
                <w:szCs w:val="22"/>
              </w:rPr>
              <w:t>s</w:t>
            </w:r>
            <w:r>
              <w:rPr>
                <w:sz w:val="22"/>
                <w:szCs w:val="22"/>
              </w:rPr>
              <w:t>tetaan osana suunnitt</w:t>
            </w:r>
            <w:r>
              <w:rPr>
                <w:sz w:val="22"/>
                <w:szCs w:val="22"/>
              </w:rPr>
              <w:t>e</w:t>
            </w:r>
            <w:r>
              <w:rPr>
                <w:sz w:val="22"/>
                <w:szCs w:val="22"/>
              </w:rPr>
              <w:t>luprosessia</w:t>
            </w:r>
          </w:p>
        </w:tc>
        <w:tc>
          <w:tcPr>
            <w:tcW w:w="2835"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Suunnittelun ohjeistus, suu</w:t>
            </w:r>
            <w:r>
              <w:rPr>
                <w:sz w:val="22"/>
                <w:szCs w:val="22"/>
              </w:rPr>
              <w:t>n</w:t>
            </w:r>
            <w:r>
              <w:rPr>
                <w:sz w:val="22"/>
                <w:szCs w:val="22"/>
              </w:rPr>
              <w:t>nitteluasiakirjat, hankesuu</w:t>
            </w:r>
            <w:r>
              <w:rPr>
                <w:sz w:val="22"/>
                <w:szCs w:val="22"/>
              </w:rPr>
              <w:t>n</w:t>
            </w:r>
            <w:r>
              <w:rPr>
                <w:sz w:val="22"/>
                <w:szCs w:val="22"/>
              </w:rPr>
              <w:t>nitelmat</w:t>
            </w:r>
            <w:r w:rsidR="00431A6C">
              <w:rPr>
                <w:sz w:val="22"/>
                <w:szCs w:val="22"/>
              </w:rPr>
              <w:t>, johdon työtavat</w:t>
            </w:r>
          </w:p>
        </w:tc>
        <w:tc>
          <w:tcPr>
            <w:tcW w:w="3260"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Riskit käsitellään suunnittelud</w:t>
            </w:r>
            <w:r>
              <w:rPr>
                <w:sz w:val="22"/>
                <w:szCs w:val="22"/>
              </w:rPr>
              <w:t>o</w:t>
            </w:r>
            <w:r w:rsidR="00431A6C">
              <w:rPr>
                <w:sz w:val="22"/>
                <w:szCs w:val="22"/>
              </w:rPr>
              <w:t>kumenteissa ja niiden tausta-asiakirjoissa yhdistettynä</w:t>
            </w:r>
            <w:r>
              <w:rPr>
                <w:sz w:val="22"/>
                <w:szCs w:val="22"/>
              </w:rPr>
              <w:t xml:space="preserve"> tavoi</w:t>
            </w:r>
            <w:r>
              <w:rPr>
                <w:sz w:val="22"/>
                <w:szCs w:val="22"/>
              </w:rPr>
              <w:t>t</w:t>
            </w:r>
            <w:r>
              <w:rPr>
                <w:sz w:val="22"/>
                <w:szCs w:val="22"/>
              </w:rPr>
              <w:t>tei</w:t>
            </w:r>
            <w:r w:rsidR="00431A6C">
              <w:rPr>
                <w:sz w:val="22"/>
                <w:szCs w:val="22"/>
              </w:rPr>
              <w:t>den, toimenpiteiden ja työtap</w:t>
            </w:r>
            <w:r w:rsidR="00431A6C">
              <w:rPr>
                <w:sz w:val="22"/>
                <w:szCs w:val="22"/>
              </w:rPr>
              <w:t>o</w:t>
            </w:r>
            <w:r w:rsidR="00431A6C">
              <w:rPr>
                <w:sz w:val="22"/>
                <w:szCs w:val="22"/>
              </w:rPr>
              <w:t>jen ta</w:t>
            </w:r>
            <w:r w:rsidR="00431A6C">
              <w:rPr>
                <w:sz w:val="22"/>
                <w:szCs w:val="22"/>
              </w:rPr>
              <w:t>r</w:t>
            </w:r>
            <w:r w:rsidR="00431A6C">
              <w:rPr>
                <w:sz w:val="22"/>
                <w:szCs w:val="22"/>
              </w:rPr>
              <w:t>kasteluun</w:t>
            </w:r>
          </w:p>
        </w:tc>
        <w:tc>
          <w:tcPr>
            <w:tcW w:w="269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r>
    </w:tbl>
    <w:p w:rsidR="00611514" w:rsidRDefault="00611514">
      <w:pPr>
        <w:pBdr>
          <w:top w:val="single" w:sz="4" w:space="1" w:color="auto"/>
          <w:left w:val="single" w:sz="4" w:space="4" w:color="auto"/>
          <w:bottom w:val="single" w:sz="4" w:space="1" w:color="auto"/>
          <w:right w:val="single" w:sz="4" w:space="1" w:color="auto"/>
        </w:pBdr>
        <w:rPr>
          <w:sz w:val="22"/>
          <w:szCs w:val="22"/>
        </w:rPr>
      </w:pPr>
      <w:r>
        <w:rPr>
          <w:sz w:val="22"/>
          <w:szCs w:val="22"/>
        </w:rPr>
        <w:t>ARVIO RISKIEN TUNNISTAMISESTA:</w:t>
      </w:r>
    </w:p>
    <w:p w:rsidR="00611514" w:rsidRDefault="00611514">
      <w:pPr>
        <w:pBdr>
          <w:top w:val="single" w:sz="4" w:space="1" w:color="auto"/>
          <w:left w:val="single" w:sz="4" w:space="4" w:color="auto"/>
          <w:bottom w:val="single" w:sz="4" w:space="1" w:color="auto"/>
          <w:right w:val="single" w:sz="4" w:space="1" w:color="auto"/>
        </w:pBdr>
        <w:rPr>
          <w:sz w:val="22"/>
          <w:szCs w:val="22"/>
        </w:rPr>
      </w:pPr>
    </w:p>
    <w:p w:rsidR="00611514" w:rsidRDefault="00611514">
      <w:pPr>
        <w:rPr>
          <w:sz w:val="22"/>
          <w:szCs w:val="22"/>
        </w:rPr>
      </w:pPr>
    </w:p>
    <w:p w:rsidR="00611514" w:rsidRDefault="00611514">
      <w:pPr>
        <w:rPr>
          <w:sz w:val="22"/>
          <w:szCs w:val="22"/>
        </w:rPr>
      </w:pPr>
      <w:r>
        <w:rPr>
          <w:sz w:val="22"/>
          <w:szCs w:val="22"/>
        </w:rPr>
        <w:br w:type="page"/>
      </w:r>
    </w:p>
    <w:p w:rsidR="00611514" w:rsidRDefault="00611514" w:rsidP="00247630">
      <w:pPr>
        <w:pStyle w:val="Otsikko2"/>
      </w:pPr>
      <w:bookmarkStart w:id="38" w:name="_Toc106516684"/>
      <w:bookmarkStart w:id="39" w:name="_Toc124134896"/>
      <w:r>
        <w:t>RISKIEN ARVIOINTI</w:t>
      </w:r>
      <w:bookmarkEnd w:id="38"/>
      <w:bookmarkEnd w:id="39"/>
    </w:p>
    <w:p w:rsidR="00611514" w:rsidRDefault="00611514">
      <w:pPr>
        <w:pStyle w:val="Leipteksti"/>
        <w:rPr>
          <w:rFonts w:ascii="Times New Roman" w:hAnsi="Times New Roman" w:cs="Times New Roman"/>
        </w:rPr>
      </w:pPr>
      <w:r>
        <w:rPr>
          <w:rFonts w:ascii="Times New Roman" w:hAnsi="Times New Roman" w:cs="Times New Roman"/>
        </w:rPr>
        <w:t>Tunnistetuille olennaisimmille riskeille määritellään riskin toteutumisen todennäköisyys ja arvioidaan vaikutus tavoitteiden saavuttamiselle, mikäli riski toteutuu. Riskit aset</w:t>
      </w:r>
      <w:r>
        <w:rPr>
          <w:rFonts w:ascii="Times New Roman" w:hAnsi="Times New Roman" w:cs="Times New Roman"/>
        </w:rPr>
        <w:t>e</w:t>
      </w:r>
      <w:r>
        <w:rPr>
          <w:rFonts w:ascii="Times New Roman" w:hAnsi="Times New Roman" w:cs="Times New Roman"/>
        </w:rPr>
        <w:t>taan tällä p</w:t>
      </w:r>
      <w:r>
        <w:rPr>
          <w:rFonts w:ascii="Times New Roman" w:hAnsi="Times New Roman" w:cs="Times New Roman"/>
        </w:rPr>
        <w:t>e</w:t>
      </w:r>
      <w:r>
        <w:rPr>
          <w:rFonts w:ascii="Times New Roman" w:hAnsi="Times New Roman" w:cs="Times New Roman"/>
        </w:rPr>
        <w:t xml:space="preserve">rusteella merkittävyysjärjestykseen. </w:t>
      </w:r>
    </w:p>
    <w:p w:rsidR="00611514" w:rsidRDefault="00611514">
      <w:pPr>
        <w:rPr>
          <w:sz w:val="22"/>
          <w:szCs w:val="22"/>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3"/>
        <w:gridCol w:w="3828"/>
        <w:gridCol w:w="2835"/>
        <w:gridCol w:w="3260"/>
        <w:gridCol w:w="2693"/>
      </w:tblGrid>
      <w:tr w:rsidR="00611514">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OSA-ALUE</w:t>
            </w:r>
          </w:p>
        </w:tc>
        <w:tc>
          <w:tcPr>
            <w:tcW w:w="3828"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ARVIOINTIKOHDE</w:t>
            </w:r>
          </w:p>
        </w:tc>
        <w:tc>
          <w:tcPr>
            <w:tcW w:w="2835"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VIITE</w:t>
            </w:r>
          </w:p>
        </w:tc>
        <w:tc>
          <w:tcPr>
            <w:tcW w:w="3260"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TODENTAMINEN</w:t>
            </w:r>
          </w:p>
        </w:tc>
        <w:tc>
          <w:tcPr>
            <w:tcW w:w="269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ARVIO/HUOMIOT</w:t>
            </w:r>
          </w:p>
        </w:tc>
      </w:tr>
      <w:tr w:rsidR="00611514">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Riskien arviointi</w:t>
            </w:r>
          </w:p>
        </w:tc>
        <w:tc>
          <w:tcPr>
            <w:tcW w:w="3828"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Tunnistetut riskit arvioidaan säännöll</w:t>
            </w:r>
            <w:r>
              <w:rPr>
                <w:sz w:val="22"/>
                <w:szCs w:val="22"/>
              </w:rPr>
              <w:t>i</w:t>
            </w:r>
            <w:r>
              <w:rPr>
                <w:sz w:val="22"/>
                <w:szCs w:val="22"/>
              </w:rPr>
              <w:t xml:space="preserve">sesti </w:t>
            </w:r>
          </w:p>
        </w:tc>
        <w:tc>
          <w:tcPr>
            <w:tcW w:w="2835"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Suunnitteluasiakirjat</w:t>
            </w:r>
          </w:p>
          <w:p w:rsidR="00431A6C" w:rsidRDefault="00431A6C">
            <w:pPr>
              <w:rPr>
                <w:sz w:val="22"/>
                <w:szCs w:val="22"/>
              </w:rPr>
            </w:pPr>
            <w:r>
              <w:rPr>
                <w:sz w:val="22"/>
                <w:szCs w:val="22"/>
              </w:rPr>
              <w:t>Johdon työtavat, esimerkiksi johtoryhmien keskustelut</w:t>
            </w:r>
          </w:p>
        </w:tc>
        <w:tc>
          <w:tcPr>
            <w:tcW w:w="3260"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Riskiarvioinnit on dokumento</w:t>
            </w:r>
            <w:r>
              <w:rPr>
                <w:sz w:val="22"/>
                <w:szCs w:val="22"/>
              </w:rPr>
              <w:t>i</w:t>
            </w:r>
            <w:r>
              <w:rPr>
                <w:sz w:val="22"/>
                <w:szCs w:val="22"/>
              </w:rPr>
              <w:t>tu</w:t>
            </w:r>
            <w:r w:rsidR="00431A6C">
              <w:rPr>
                <w:sz w:val="22"/>
                <w:szCs w:val="22"/>
              </w:rPr>
              <w:t xml:space="preserve"> tärkeimmiltä osin</w:t>
            </w:r>
          </w:p>
        </w:tc>
        <w:tc>
          <w:tcPr>
            <w:tcW w:w="269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r>
      <w:tr w:rsidR="00611514">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c>
          <w:tcPr>
            <w:tcW w:w="3828"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Olennaiset riskit arvioidaan riittävän laajasti</w:t>
            </w:r>
          </w:p>
        </w:tc>
        <w:tc>
          <w:tcPr>
            <w:tcW w:w="2835"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Suunnitteluasiakirjat, talou</w:t>
            </w:r>
            <w:r>
              <w:rPr>
                <w:sz w:val="22"/>
                <w:szCs w:val="22"/>
              </w:rPr>
              <w:t>s</w:t>
            </w:r>
            <w:r>
              <w:rPr>
                <w:sz w:val="22"/>
                <w:szCs w:val="22"/>
              </w:rPr>
              <w:t xml:space="preserve">sääntö ja </w:t>
            </w:r>
            <w:r w:rsidR="00431A6C">
              <w:rPr>
                <w:sz w:val="22"/>
                <w:szCs w:val="22"/>
              </w:rPr>
              <w:t>muut taloushalli</w:t>
            </w:r>
            <w:r w:rsidR="00431A6C">
              <w:rPr>
                <w:sz w:val="22"/>
                <w:szCs w:val="22"/>
              </w:rPr>
              <w:t>n</w:t>
            </w:r>
            <w:r w:rsidR="00431A6C">
              <w:rPr>
                <w:sz w:val="22"/>
                <w:szCs w:val="22"/>
              </w:rPr>
              <w:t>non järjestämistä ja talou</w:t>
            </w:r>
            <w:r w:rsidR="00431A6C">
              <w:rPr>
                <w:sz w:val="22"/>
                <w:szCs w:val="22"/>
              </w:rPr>
              <w:t>s</w:t>
            </w:r>
            <w:r w:rsidR="00431A6C">
              <w:rPr>
                <w:sz w:val="22"/>
                <w:szCs w:val="22"/>
              </w:rPr>
              <w:t>hallinnon suunnittelua ko</w:t>
            </w:r>
            <w:r w:rsidR="00431A6C">
              <w:rPr>
                <w:sz w:val="22"/>
                <w:szCs w:val="22"/>
              </w:rPr>
              <w:t>s</w:t>
            </w:r>
            <w:r w:rsidR="00431A6C">
              <w:rPr>
                <w:sz w:val="22"/>
                <w:szCs w:val="22"/>
              </w:rPr>
              <w:t>kevat asi</w:t>
            </w:r>
            <w:r w:rsidR="00431A6C">
              <w:rPr>
                <w:sz w:val="22"/>
                <w:szCs w:val="22"/>
              </w:rPr>
              <w:t>a</w:t>
            </w:r>
            <w:r w:rsidR="00431A6C">
              <w:rPr>
                <w:sz w:val="22"/>
                <w:szCs w:val="22"/>
              </w:rPr>
              <w:t>kirjat</w:t>
            </w:r>
          </w:p>
          <w:p w:rsidR="00611514" w:rsidRDefault="00611514">
            <w:pPr>
              <w:rPr>
                <w:sz w:val="22"/>
                <w:szCs w:val="22"/>
              </w:rPr>
            </w:pPr>
            <w:r>
              <w:rPr>
                <w:sz w:val="22"/>
                <w:szCs w:val="22"/>
              </w:rPr>
              <w:t>Mahdollinen riskienhallint</w:t>
            </w:r>
            <w:r>
              <w:rPr>
                <w:sz w:val="22"/>
                <w:szCs w:val="22"/>
              </w:rPr>
              <w:t>a</w:t>
            </w:r>
            <w:r>
              <w:rPr>
                <w:sz w:val="22"/>
                <w:szCs w:val="22"/>
              </w:rPr>
              <w:t>politiikka</w:t>
            </w:r>
          </w:p>
        </w:tc>
        <w:tc>
          <w:tcPr>
            <w:tcW w:w="3260"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Tärkeimmät tunnistetut riskit arvio</w:t>
            </w:r>
            <w:r>
              <w:rPr>
                <w:sz w:val="22"/>
                <w:szCs w:val="22"/>
              </w:rPr>
              <w:t>i</w:t>
            </w:r>
            <w:r>
              <w:rPr>
                <w:sz w:val="22"/>
                <w:szCs w:val="22"/>
              </w:rPr>
              <w:t>daan tai tunnistetut riskit priorisoidaan ja olennaiset ri</w:t>
            </w:r>
            <w:r>
              <w:rPr>
                <w:sz w:val="22"/>
                <w:szCs w:val="22"/>
              </w:rPr>
              <w:t>s</w:t>
            </w:r>
            <w:r>
              <w:rPr>
                <w:sz w:val="22"/>
                <w:szCs w:val="22"/>
              </w:rPr>
              <w:t>kit arvioidaan koko organisaatio</w:t>
            </w:r>
            <w:r>
              <w:rPr>
                <w:sz w:val="22"/>
                <w:szCs w:val="22"/>
              </w:rPr>
              <w:t>s</w:t>
            </w:r>
            <w:r>
              <w:rPr>
                <w:sz w:val="22"/>
                <w:szCs w:val="22"/>
              </w:rPr>
              <w:t>sa</w:t>
            </w:r>
          </w:p>
        </w:tc>
        <w:tc>
          <w:tcPr>
            <w:tcW w:w="269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r>
      <w:tr w:rsidR="00611514">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c>
          <w:tcPr>
            <w:tcW w:w="3828"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Riskien todennäköisyys ja vaikutus a</w:t>
            </w:r>
            <w:r>
              <w:rPr>
                <w:sz w:val="22"/>
                <w:szCs w:val="22"/>
              </w:rPr>
              <w:t>r</w:t>
            </w:r>
            <w:r>
              <w:rPr>
                <w:sz w:val="22"/>
                <w:szCs w:val="22"/>
              </w:rPr>
              <w:t>vioidaan</w:t>
            </w:r>
          </w:p>
        </w:tc>
        <w:tc>
          <w:tcPr>
            <w:tcW w:w="2835"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Suunnitteluasiakirjat</w:t>
            </w:r>
          </w:p>
        </w:tc>
        <w:tc>
          <w:tcPr>
            <w:tcW w:w="3260"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Riskiarvioinnit on dokumento</w:t>
            </w:r>
            <w:r>
              <w:rPr>
                <w:sz w:val="22"/>
                <w:szCs w:val="22"/>
              </w:rPr>
              <w:t>i</w:t>
            </w:r>
            <w:r>
              <w:rPr>
                <w:sz w:val="22"/>
                <w:szCs w:val="22"/>
              </w:rPr>
              <w:t>tu siten, että voidaan havaita tä</w:t>
            </w:r>
            <w:r>
              <w:rPr>
                <w:sz w:val="22"/>
                <w:szCs w:val="22"/>
              </w:rPr>
              <w:t>r</w:t>
            </w:r>
            <w:r>
              <w:rPr>
                <w:sz w:val="22"/>
                <w:szCs w:val="22"/>
              </w:rPr>
              <w:t>keimpien riskien tulleen arvio</w:t>
            </w:r>
            <w:r>
              <w:rPr>
                <w:sz w:val="22"/>
                <w:szCs w:val="22"/>
              </w:rPr>
              <w:t>i</w:t>
            </w:r>
            <w:r>
              <w:rPr>
                <w:sz w:val="22"/>
                <w:szCs w:val="22"/>
              </w:rPr>
              <w:t>duiksi ja otetuksi asianm</w:t>
            </w:r>
            <w:r>
              <w:rPr>
                <w:sz w:val="22"/>
                <w:szCs w:val="22"/>
              </w:rPr>
              <w:t>u</w:t>
            </w:r>
            <w:r>
              <w:rPr>
                <w:sz w:val="22"/>
                <w:szCs w:val="22"/>
              </w:rPr>
              <w:t>kaisesti huomioon</w:t>
            </w:r>
          </w:p>
        </w:tc>
        <w:tc>
          <w:tcPr>
            <w:tcW w:w="269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r>
      <w:tr w:rsidR="00611514">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c>
          <w:tcPr>
            <w:tcW w:w="3828"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Riskien arviointi on mahdollisimman objekti</w:t>
            </w:r>
            <w:r>
              <w:rPr>
                <w:sz w:val="22"/>
                <w:szCs w:val="22"/>
              </w:rPr>
              <w:t>i</w:t>
            </w:r>
            <w:r>
              <w:rPr>
                <w:sz w:val="22"/>
                <w:szCs w:val="22"/>
              </w:rPr>
              <w:t>vista</w:t>
            </w:r>
          </w:p>
        </w:tc>
        <w:tc>
          <w:tcPr>
            <w:tcW w:w="2835"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Suunnittelu- ja valmistel</w:t>
            </w:r>
            <w:r>
              <w:rPr>
                <w:sz w:val="22"/>
                <w:szCs w:val="22"/>
              </w:rPr>
              <w:t>u</w:t>
            </w:r>
            <w:r>
              <w:rPr>
                <w:sz w:val="22"/>
                <w:szCs w:val="22"/>
              </w:rPr>
              <w:t>asiakirjat sekä mahdoll</w:t>
            </w:r>
            <w:r>
              <w:rPr>
                <w:sz w:val="22"/>
                <w:szCs w:val="22"/>
              </w:rPr>
              <w:t>i</w:t>
            </w:r>
            <w:r>
              <w:rPr>
                <w:sz w:val="22"/>
                <w:szCs w:val="22"/>
              </w:rPr>
              <w:t>nen riskienhallintapolitiikka</w:t>
            </w:r>
          </w:p>
          <w:p w:rsidR="00611514" w:rsidRDefault="00611514">
            <w:pPr>
              <w:rPr>
                <w:sz w:val="22"/>
                <w:szCs w:val="22"/>
              </w:rPr>
            </w:pPr>
          </w:p>
          <w:p w:rsidR="00611514" w:rsidRDefault="00611514">
            <w:pPr>
              <w:rPr>
                <w:sz w:val="22"/>
                <w:szCs w:val="22"/>
              </w:rPr>
            </w:pPr>
            <w:r>
              <w:rPr>
                <w:sz w:val="22"/>
                <w:szCs w:val="22"/>
              </w:rPr>
              <w:t>Toimintayksikön omien asi</w:t>
            </w:r>
            <w:r>
              <w:rPr>
                <w:sz w:val="22"/>
                <w:szCs w:val="22"/>
              </w:rPr>
              <w:t>a</w:t>
            </w:r>
            <w:r>
              <w:rPr>
                <w:sz w:val="22"/>
                <w:szCs w:val="22"/>
              </w:rPr>
              <w:t>kirjojen yhdenmuka</w:t>
            </w:r>
            <w:r>
              <w:rPr>
                <w:sz w:val="22"/>
                <w:szCs w:val="22"/>
              </w:rPr>
              <w:t>i</w:t>
            </w:r>
            <w:r>
              <w:rPr>
                <w:sz w:val="22"/>
                <w:szCs w:val="22"/>
              </w:rPr>
              <w:t>suus valtioneuvoston ja minister</w:t>
            </w:r>
            <w:r>
              <w:rPr>
                <w:sz w:val="22"/>
                <w:szCs w:val="22"/>
              </w:rPr>
              <w:t>i</w:t>
            </w:r>
            <w:r>
              <w:rPr>
                <w:sz w:val="22"/>
                <w:szCs w:val="22"/>
              </w:rPr>
              <w:t>ön asettamien konsernitason linjausten kanssa</w:t>
            </w:r>
          </w:p>
        </w:tc>
        <w:tc>
          <w:tcPr>
            <w:tcW w:w="3260"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Arviot perustuvat olennaisi</w:t>
            </w:r>
            <w:r>
              <w:rPr>
                <w:sz w:val="22"/>
                <w:szCs w:val="22"/>
              </w:rPr>
              <w:t>m</w:t>
            </w:r>
            <w:r>
              <w:rPr>
                <w:sz w:val="22"/>
                <w:szCs w:val="22"/>
              </w:rPr>
              <w:t>pien riskien osalta avoimesti ilmaistui</w:t>
            </w:r>
            <w:r>
              <w:rPr>
                <w:sz w:val="22"/>
                <w:szCs w:val="22"/>
              </w:rPr>
              <w:t>l</w:t>
            </w:r>
            <w:r>
              <w:rPr>
                <w:sz w:val="22"/>
                <w:szCs w:val="22"/>
              </w:rPr>
              <w:t>la kriteereillä tehtyyn itsearvioi</w:t>
            </w:r>
            <w:r>
              <w:rPr>
                <w:sz w:val="22"/>
                <w:szCs w:val="22"/>
              </w:rPr>
              <w:t>n</w:t>
            </w:r>
            <w:r>
              <w:rPr>
                <w:sz w:val="22"/>
                <w:szCs w:val="22"/>
              </w:rPr>
              <w:t>tiin sekä mahdollisesti kvantitati</w:t>
            </w:r>
            <w:r>
              <w:rPr>
                <w:sz w:val="22"/>
                <w:szCs w:val="22"/>
              </w:rPr>
              <w:t>i</w:t>
            </w:r>
            <w:r>
              <w:rPr>
                <w:sz w:val="22"/>
                <w:szCs w:val="22"/>
              </w:rPr>
              <w:t>viseen dataan tai ulkopuolisiin arvioihin</w:t>
            </w:r>
          </w:p>
          <w:p w:rsidR="00611514" w:rsidRDefault="00611514">
            <w:pPr>
              <w:rPr>
                <w:sz w:val="22"/>
                <w:szCs w:val="22"/>
              </w:rPr>
            </w:pPr>
            <w:r>
              <w:rPr>
                <w:sz w:val="22"/>
                <w:szCs w:val="22"/>
              </w:rPr>
              <w:t>Arvioinnissa otetaan huomioon valtion konserniohjauksen linj</w:t>
            </w:r>
            <w:r>
              <w:rPr>
                <w:sz w:val="22"/>
                <w:szCs w:val="22"/>
              </w:rPr>
              <w:t>a</w:t>
            </w:r>
            <w:r>
              <w:rPr>
                <w:sz w:val="22"/>
                <w:szCs w:val="22"/>
              </w:rPr>
              <w:t>ukset</w:t>
            </w:r>
          </w:p>
        </w:tc>
        <w:tc>
          <w:tcPr>
            <w:tcW w:w="269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r>
      <w:tr w:rsidR="00611514">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c>
          <w:tcPr>
            <w:tcW w:w="3828"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Arvioidut merkittävimmät riskit rapo</w:t>
            </w:r>
            <w:r>
              <w:rPr>
                <w:sz w:val="22"/>
                <w:szCs w:val="22"/>
              </w:rPr>
              <w:t>r</w:t>
            </w:r>
            <w:r>
              <w:rPr>
                <w:sz w:val="22"/>
                <w:szCs w:val="22"/>
              </w:rPr>
              <w:t>toidaan johdolle</w:t>
            </w:r>
          </w:p>
        </w:tc>
        <w:tc>
          <w:tcPr>
            <w:tcW w:w="2835"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Riskiraportit</w:t>
            </w:r>
            <w:r w:rsidR="00431A6C">
              <w:rPr>
                <w:sz w:val="22"/>
                <w:szCs w:val="22"/>
              </w:rPr>
              <w:t xml:space="preserve"> ja riskien käsi</w:t>
            </w:r>
            <w:r w:rsidR="00431A6C">
              <w:rPr>
                <w:sz w:val="22"/>
                <w:szCs w:val="22"/>
              </w:rPr>
              <w:t>t</w:t>
            </w:r>
            <w:r w:rsidR="00431A6C">
              <w:rPr>
                <w:sz w:val="22"/>
                <w:szCs w:val="22"/>
              </w:rPr>
              <w:t>tely toimintaa ja tulosta ko</w:t>
            </w:r>
            <w:r w:rsidR="00431A6C">
              <w:rPr>
                <w:sz w:val="22"/>
                <w:szCs w:val="22"/>
              </w:rPr>
              <w:t>s</w:t>
            </w:r>
            <w:r w:rsidR="00431A6C">
              <w:rPr>
                <w:sz w:val="22"/>
                <w:szCs w:val="22"/>
              </w:rPr>
              <w:t>kevissa raporteissa johdolle</w:t>
            </w:r>
            <w:r>
              <w:rPr>
                <w:sz w:val="22"/>
                <w:szCs w:val="22"/>
              </w:rPr>
              <w:t>, suu</w:t>
            </w:r>
            <w:r>
              <w:rPr>
                <w:sz w:val="22"/>
                <w:szCs w:val="22"/>
              </w:rPr>
              <w:t>n</w:t>
            </w:r>
            <w:r>
              <w:rPr>
                <w:sz w:val="22"/>
                <w:szCs w:val="22"/>
              </w:rPr>
              <w:t>nitteluasiakirjat</w:t>
            </w:r>
          </w:p>
        </w:tc>
        <w:tc>
          <w:tcPr>
            <w:tcW w:w="3260"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Olennaisista riskeistä raporto</w:t>
            </w:r>
            <w:r>
              <w:rPr>
                <w:sz w:val="22"/>
                <w:szCs w:val="22"/>
              </w:rPr>
              <w:t>i</w:t>
            </w:r>
            <w:r>
              <w:rPr>
                <w:sz w:val="22"/>
                <w:szCs w:val="22"/>
              </w:rPr>
              <w:t xml:space="preserve">daan kaikilla tasoilla johdolle </w:t>
            </w:r>
          </w:p>
        </w:tc>
        <w:tc>
          <w:tcPr>
            <w:tcW w:w="269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r>
    </w:tbl>
    <w:p w:rsidR="00611514" w:rsidRDefault="00611514">
      <w:pPr>
        <w:pBdr>
          <w:top w:val="single" w:sz="4" w:space="1" w:color="auto"/>
          <w:left w:val="single" w:sz="4" w:space="4" w:color="auto"/>
          <w:bottom w:val="single" w:sz="4" w:space="1" w:color="auto"/>
          <w:right w:val="single" w:sz="4" w:space="1" w:color="auto"/>
        </w:pBdr>
        <w:rPr>
          <w:sz w:val="22"/>
          <w:szCs w:val="22"/>
        </w:rPr>
      </w:pPr>
      <w:r>
        <w:rPr>
          <w:sz w:val="22"/>
          <w:szCs w:val="22"/>
        </w:rPr>
        <w:t>ARVIO RISKIEN ARVIOINNISTA:</w:t>
      </w:r>
    </w:p>
    <w:p w:rsidR="00611514" w:rsidRDefault="00611514">
      <w:pPr>
        <w:rPr>
          <w:sz w:val="22"/>
          <w:szCs w:val="22"/>
        </w:rPr>
      </w:pPr>
      <w:r>
        <w:rPr>
          <w:sz w:val="22"/>
          <w:szCs w:val="22"/>
        </w:rPr>
        <w:br w:type="page"/>
      </w:r>
    </w:p>
    <w:p w:rsidR="00611514" w:rsidRDefault="00611514" w:rsidP="00247630">
      <w:pPr>
        <w:pStyle w:val="Otsikko2"/>
      </w:pPr>
      <w:bookmarkStart w:id="40" w:name="_Toc106516685"/>
      <w:bookmarkStart w:id="41" w:name="_Toc124134897"/>
      <w:r>
        <w:t>RISKEIHIN VASTAAMINEN</w:t>
      </w:r>
      <w:bookmarkEnd w:id="40"/>
      <w:bookmarkEnd w:id="41"/>
    </w:p>
    <w:p w:rsidR="00611514" w:rsidRDefault="004B156B">
      <w:pPr>
        <w:pStyle w:val="Leipteksti"/>
        <w:rPr>
          <w:rFonts w:ascii="Times New Roman" w:hAnsi="Times New Roman" w:cs="Times New Roman"/>
        </w:rPr>
      </w:pPr>
      <w:r>
        <w:rPr>
          <w:rFonts w:ascii="Times New Roman" w:hAnsi="Times New Roman" w:cs="Times New Roman"/>
        </w:rPr>
        <w:t>Arvioidut riskit suhteutetaan viraston tai laitoksen taikka rahastoa koskevaan lainsäädäntöön sekä valtioneuvoston ja ohjaavan ministeriön asettamiin linjau</w:t>
      </w:r>
      <w:r>
        <w:rPr>
          <w:rFonts w:ascii="Times New Roman" w:hAnsi="Times New Roman" w:cs="Times New Roman"/>
        </w:rPr>
        <w:t>k</w:t>
      </w:r>
      <w:r>
        <w:rPr>
          <w:rFonts w:ascii="Times New Roman" w:hAnsi="Times New Roman" w:cs="Times New Roman"/>
        </w:rPr>
        <w:t xml:space="preserve">siin sekä edellä mainittujen puitteissa toimintayksikön omaan riskinottohalukkuuteen ja -kykyyn. </w:t>
      </w:r>
      <w:r w:rsidR="00611514">
        <w:rPr>
          <w:rFonts w:ascii="Times New Roman" w:hAnsi="Times New Roman" w:cs="Times New Roman"/>
        </w:rPr>
        <w:t>Kun lainsäädännön vaatimukset ja riskien hallintamenettely</w:t>
      </w:r>
      <w:r w:rsidR="00611514">
        <w:rPr>
          <w:rFonts w:ascii="Times New Roman" w:hAnsi="Times New Roman" w:cs="Times New Roman"/>
        </w:rPr>
        <w:t>i</w:t>
      </w:r>
      <w:r w:rsidR="00611514">
        <w:rPr>
          <w:rFonts w:ascii="Times New Roman" w:hAnsi="Times New Roman" w:cs="Times New Roman"/>
        </w:rPr>
        <w:t>den arvioidut kustannukset ja riskienhallintatoimen hyödyt suhteutetaan keskenään, linjataan, mitä riskejä otetaan ja miten riskejä hall</w:t>
      </w:r>
      <w:r w:rsidR="00611514">
        <w:rPr>
          <w:rFonts w:ascii="Times New Roman" w:hAnsi="Times New Roman" w:cs="Times New Roman"/>
        </w:rPr>
        <w:t>i</w:t>
      </w:r>
      <w:r w:rsidR="00611514">
        <w:rPr>
          <w:rFonts w:ascii="Times New Roman" w:hAnsi="Times New Roman" w:cs="Times New Roman"/>
        </w:rPr>
        <w:t>taan.</w:t>
      </w:r>
    </w:p>
    <w:p w:rsidR="00611514" w:rsidRDefault="00611514">
      <w:pPr>
        <w:rPr>
          <w:sz w:val="22"/>
          <w:szCs w:val="22"/>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3"/>
        <w:gridCol w:w="3828"/>
        <w:gridCol w:w="2835"/>
        <w:gridCol w:w="3260"/>
        <w:gridCol w:w="2693"/>
      </w:tblGrid>
      <w:tr w:rsidR="00611514">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OSA-ALUE</w:t>
            </w:r>
          </w:p>
        </w:tc>
        <w:tc>
          <w:tcPr>
            <w:tcW w:w="3828"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ARVIOINTIKOHDE</w:t>
            </w:r>
          </w:p>
        </w:tc>
        <w:tc>
          <w:tcPr>
            <w:tcW w:w="2835"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VIITE</w:t>
            </w:r>
          </w:p>
        </w:tc>
        <w:tc>
          <w:tcPr>
            <w:tcW w:w="3260"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TODENTAMINEN</w:t>
            </w:r>
          </w:p>
        </w:tc>
        <w:tc>
          <w:tcPr>
            <w:tcW w:w="269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ARVIO/HUOMIOT</w:t>
            </w:r>
          </w:p>
        </w:tc>
      </w:tr>
      <w:tr w:rsidR="00611514">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Riskien luokittelu</w:t>
            </w:r>
          </w:p>
        </w:tc>
        <w:tc>
          <w:tcPr>
            <w:tcW w:w="3828"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Arvioidut riskit priorisoidaan</w:t>
            </w:r>
          </w:p>
        </w:tc>
        <w:tc>
          <w:tcPr>
            <w:tcW w:w="2835"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Toimintayksikköä ja sen toimintaa koskeva yleis- ja erityislainsäädäntö, Suunni</w:t>
            </w:r>
            <w:r>
              <w:rPr>
                <w:sz w:val="22"/>
                <w:szCs w:val="22"/>
              </w:rPr>
              <w:t>t</w:t>
            </w:r>
            <w:r>
              <w:rPr>
                <w:sz w:val="22"/>
                <w:szCs w:val="22"/>
              </w:rPr>
              <w:t>teluasiakirjat, talou</w:t>
            </w:r>
            <w:r>
              <w:rPr>
                <w:sz w:val="22"/>
                <w:szCs w:val="22"/>
              </w:rPr>
              <w:t>s</w:t>
            </w:r>
            <w:r>
              <w:rPr>
                <w:sz w:val="22"/>
                <w:szCs w:val="22"/>
              </w:rPr>
              <w:t>sääntö, itsearvioi</w:t>
            </w:r>
            <w:r>
              <w:rPr>
                <w:sz w:val="22"/>
                <w:szCs w:val="22"/>
              </w:rPr>
              <w:t>n</w:t>
            </w:r>
            <w:r>
              <w:rPr>
                <w:sz w:val="22"/>
                <w:szCs w:val="22"/>
              </w:rPr>
              <w:t>nit; mahdollinen riskienhalli</w:t>
            </w:r>
            <w:r>
              <w:rPr>
                <w:sz w:val="22"/>
                <w:szCs w:val="22"/>
              </w:rPr>
              <w:t>n</w:t>
            </w:r>
            <w:r>
              <w:rPr>
                <w:sz w:val="22"/>
                <w:szCs w:val="22"/>
              </w:rPr>
              <w:t>tapolitiikka; mahdolliset ri</w:t>
            </w:r>
            <w:r>
              <w:rPr>
                <w:sz w:val="22"/>
                <w:szCs w:val="22"/>
              </w:rPr>
              <w:t>s</w:t>
            </w:r>
            <w:r>
              <w:rPr>
                <w:sz w:val="22"/>
                <w:szCs w:val="22"/>
              </w:rPr>
              <w:t>kiraportit</w:t>
            </w:r>
          </w:p>
        </w:tc>
        <w:tc>
          <w:tcPr>
            <w:tcW w:w="3260"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Johto suhteuttaa riskien toteut</w:t>
            </w:r>
            <w:r>
              <w:rPr>
                <w:sz w:val="22"/>
                <w:szCs w:val="22"/>
              </w:rPr>
              <w:t>u</w:t>
            </w:r>
            <w:r>
              <w:rPr>
                <w:sz w:val="22"/>
                <w:szCs w:val="22"/>
              </w:rPr>
              <w:t>misesta johtuvat menetykset ja vahingot sekä riskien ott</w:t>
            </w:r>
            <w:r>
              <w:rPr>
                <w:sz w:val="22"/>
                <w:szCs w:val="22"/>
              </w:rPr>
              <w:t>a</w:t>
            </w:r>
            <w:r>
              <w:rPr>
                <w:sz w:val="22"/>
                <w:szCs w:val="22"/>
              </w:rPr>
              <w:t>misesta johtuvat mahdollisuudet lainsä</w:t>
            </w:r>
            <w:r>
              <w:rPr>
                <w:sz w:val="22"/>
                <w:szCs w:val="22"/>
              </w:rPr>
              <w:t>ä</w:t>
            </w:r>
            <w:r>
              <w:rPr>
                <w:sz w:val="22"/>
                <w:szCs w:val="22"/>
              </w:rPr>
              <w:t>dännössä asetettuihin velvoitte</w:t>
            </w:r>
            <w:r>
              <w:rPr>
                <w:sz w:val="22"/>
                <w:szCs w:val="22"/>
              </w:rPr>
              <w:t>i</w:t>
            </w:r>
            <w:r>
              <w:rPr>
                <w:sz w:val="22"/>
                <w:szCs w:val="22"/>
              </w:rPr>
              <w:t>siin sekä valtio-organisaation tavoitteisiin ja riskinottoh</w:t>
            </w:r>
            <w:r>
              <w:rPr>
                <w:sz w:val="22"/>
                <w:szCs w:val="22"/>
              </w:rPr>
              <w:t>a</w:t>
            </w:r>
            <w:r>
              <w:rPr>
                <w:sz w:val="22"/>
                <w:szCs w:val="22"/>
              </w:rPr>
              <w:t>luun</w:t>
            </w:r>
          </w:p>
        </w:tc>
        <w:tc>
          <w:tcPr>
            <w:tcW w:w="269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r>
      <w:tr w:rsidR="00611514">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c>
          <w:tcPr>
            <w:tcW w:w="3828"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Riskeille tunnistetaan hallintamene</w:t>
            </w:r>
            <w:r>
              <w:rPr>
                <w:sz w:val="22"/>
                <w:szCs w:val="22"/>
              </w:rPr>
              <w:t>t</w:t>
            </w:r>
            <w:r>
              <w:rPr>
                <w:sz w:val="22"/>
                <w:szCs w:val="22"/>
              </w:rPr>
              <w:t>telyt</w:t>
            </w:r>
          </w:p>
        </w:tc>
        <w:tc>
          <w:tcPr>
            <w:tcW w:w="2835" w:type="dxa"/>
            <w:tcBorders>
              <w:top w:val="single" w:sz="4" w:space="0" w:color="auto"/>
              <w:left w:val="single" w:sz="4" w:space="0" w:color="auto"/>
              <w:bottom w:val="single" w:sz="4" w:space="0" w:color="auto"/>
              <w:right w:val="single" w:sz="4" w:space="0" w:color="auto"/>
            </w:tcBorders>
          </w:tcPr>
          <w:p w:rsidR="00611514" w:rsidRDefault="00431A6C">
            <w:pPr>
              <w:rPr>
                <w:sz w:val="22"/>
                <w:szCs w:val="22"/>
              </w:rPr>
            </w:pPr>
            <w:r>
              <w:rPr>
                <w:sz w:val="22"/>
                <w:szCs w:val="22"/>
              </w:rPr>
              <w:t>S</w:t>
            </w:r>
            <w:r w:rsidR="00611514">
              <w:rPr>
                <w:sz w:val="22"/>
                <w:szCs w:val="22"/>
              </w:rPr>
              <w:t xml:space="preserve">uunnitteluasiakirjat, </w:t>
            </w:r>
            <w:r>
              <w:rPr>
                <w:sz w:val="22"/>
                <w:szCs w:val="22"/>
              </w:rPr>
              <w:t>T</w:t>
            </w:r>
            <w:r w:rsidR="00611514">
              <w:rPr>
                <w:sz w:val="22"/>
                <w:szCs w:val="22"/>
              </w:rPr>
              <w:t>yö</w:t>
            </w:r>
            <w:r>
              <w:rPr>
                <w:sz w:val="22"/>
                <w:szCs w:val="22"/>
              </w:rPr>
              <w:t>- ja toiminta</w:t>
            </w:r>
            <w:r w:rsidR="00611514">
              <w:rPr>
                <w:sz w:val="22"/>
                <w:szCs w:val="22"/>
              </w:rPr>
              <w:t xml:space="preserve">ohjeet, </w:t>
            </w:r>
            <w:r>
              <w:rPr>
                <w:sz w:val="22"/>
                <w:szCs w:val="22"/>
              </w:rPr>
              <w:t>Taloussääntö taloushallintoon liittyvien riskien osalta, P</w:t>
            </w:r>
            <w:r w:rsidR="00611514">
              <w:rPr>
                <w:sz w:val="22"/>
                <w:szCs w:val="22"/>
              </w:rPr>
              <w:t>öytäkirjat; Mahdollinen riskienhallint</w:t>
            </w:r>
            <w:r w:rsidR="00611514">
              <w:rPr>
                <w:sz w:val="22"/>
                <w:szCs w:val="22"/>
              </w:rPr>
              <w:t>a</w:t>
            </w:r>
            <w:r w:rsidR="00611514">
              <w:rPr>
                <w:sz w:val="22"/>
                <w:szCs w:val="22"/>
              </w:rPr>
              <w:t>politiikka ja Riskir</w:t>
            </w:r>
            <w:r w:rsidR="00611514">
              <w:rPr>
                <w:sz w:val="22"/>
                <w:szCs w:val="22"/>
              </w:rPr>
              <w:t>a</w:t>
            </w:r>
            <w:r w:rsidR="00611514">
              <w:rPr>
                <w:sz w:val="22"/>
                <w:szCs w:val="22"/>
              </w:rPr>
              <w:t>portit</w:t>
            </w:r>
          </w:p>
        </w:tc>
        <w:tc>
          <w:tcPr>
            <w:tcW w:w="3260"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Priorisoiduille riskeille valitaan hallintamenettely: i) riskin väl</w:t>
            </w:r>
            <w:r>
              <w:rPr>
                <w:sz w:val="22"/>
                <w:szCs w:val="22"/>
              </w:rPr>
              <w:t>t</w:t>
            </w:r>
            <w:r>
              <w:rPr>
                <w:sz w:val="22"/>
                <w:szCs w:val="22"/>
              </w:rPr>
              <w:t>täminen; ii) riskin pienentäm</w:t>
            </w:r>
            <w:r>
              <w:rPr>
                <w:sz w:val="22"/>
                <w:szCs w:val="22"/>
              </w:rPr>
              <w:t>i</w:t>
            </w:r>
            <w:r>
              <w:rPr>
                <w:sz w:val="22"/>
                <w:szCs w:val="22"/>
              </w:rPr>
              <w:t>nen; iii) riskin jakaminen mui</w:t>
            </w:r>
            <w:r>
              <w:rPr>
                <w:sz w:val="22"/>
                <w:szCs w:val="22"/>
              </w:rPr>
              <w:t>l</w:t>
            </w:r>
            <w:r>
              <w:rPr>
                <w:sz w:val="22"/>
                <w:szCs w:val="22"/>
              </w:rPr>
              <w:t>le; iv) riskin kantaminen</w:t>
            </w:r>
          </w:p>
        </w:tc>
        <w:tc>
          <w:tcPr>
            <w:tcW w:w="269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r>
      <w:tr w:rsidR="00611514">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c>
          <w:tcPr>
            <w:tcW w:w="3828" w:type="dxa"/>
            <w:tcBorders>
              <w:top w:val="single" w:sz="4" w:space="0" w:color="auto"/>
              <w:left w:val="single" w:sz="4" w:space="0" w:color="auto"/>
              <w:bottom w:val="single" w:sz="4" w:space="0" w:color="auto"/>
              <w:right w:val="single" w:sz="4" w:space="0" w:color="auto"/>
            </w:tcBorders>
          </w:tcPr>
          <w:p w:rsidR="00611514" w:rsidRDefault="004B156B">
            <w:pPr>
              <w:rPr>
                <w:sz w:val="22"/>
                <w:szCs w:val="22"/>
              </w:rPr>
            </w:pPr>
            <w:r>
              <w:rPr>
                <w:sz w:val="22"/>
                <w:szCs w:val="22"/>
              </w:rPr>
              <w:t>Hallintamenettelyt perustuvat kusta</w:t>
            </w:r>
            <w:r>
              <w:rPr>
                <w:sz w:val="22"/>
                <w:szCs w:val="22"/>
              </w:rPr>
              <w:t>n</w:t>
            </w:r>
            <w:r>
              <w:rPr>
                <w:sz w:val="22"/>
                <w:szCs w:val="22"/>
              </w:rPr>
              <w:t>nus/hyöty -arviointiin</w:t>
            </w:r>
          </w:p>
        </w:tc>
        <w:tc>
          <w:tcPr>
            <w:tcW w:w="2835"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Suunnitteluasiakirjat laske</w:t>
            </w:r>
            <w:r>
              <w:rPr>
                <w:sz w:val="22"/>
                <w:szCs w:val="22"/>
              </w:rPr>
              <w:t>l</w:t>
            </w:r>
            <w:r>
              <w:rPr>
                <w:sz w:val="22"/>
                <w:szCs w:val="22"/>
              </w:rPr>
              <w:t>mineen, Johdon laskentato</w:t>
            </w:r>
            <w:r>
              <w:rPr>
                <w:sz w:val="22"/>
                <w:szCs w:val="22"/>
              </w:rPr>
              <w:t>i</w:t>
            </w:r>
            <w:r>
              <w:rPr>
                <w:sz w:val="22"/>
                <w:szCs w:val="22"/>
              </w:rPr>
              <w:t>mesta saatavat tiedot, Pöyt</w:t>
            </w:r>
            <w:r>
              <w:rPr>
                <w:sz w:val="22"/>
                <w:szCs w:val="22"/>
              </w:rPr>
              <w:t>ä</w:t>
            </w:r>
            <w:r>
              <w:rPr>
                <w:sz w:val="22"/>
                <w:szCs w:val="22"/>
              </w:rPr>
              <w:t>kirjat; Mahdollinen riskie</w:t>
            </w:r>
            <w:r>
              <w:rPr>
                <w:sz w:val="22"/>
                <w:szCs w:val="22"/>
              </w:rPr>
              <w:t>n</w:t>
            </w:r>
            <w:r>
              <w:rPr>
                <w:sz w:val="22"/>
                <w:szCs w:val="22"/>
              </w:rPr>
              <w:t>hallintapol</w:t>
            </w:r>
            <w:r>
              <w:rPr>
                <w:sz w:val="22"/>
                <w:szCs w:val="22"/>
              </w:rPr>
              <w:t>i</w:t>
            </w:r>
            <w:r>
              <w:rPr>
                <w:sz w:val="22"/>
                <w:szCs w:val="22"/>
              </w:rPr>
              <w:t>tiikka</w:t>
            </w:r>
          </w:p>
        </w:tc>
        <w:tc>
          <w:tcPr>
            <w:tcW w:w="3260"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Hallinnan kustannuksia verr</w:t>
            </w:r>
            <w:r>
              <w:rPr>
                <w:sz w:val="22"/>
                <w:szCs w:val="22"/>
              </w:rPr>
              <w:t>a</w:t>
            </w:r>
            <w:r>
              <w:rPr>
                <w:sz w:val="22"/>
                <w:szCs w:val="22"/>
              </w:rPr>
              <w:t>taan riskin vähenemisen hyötyyn. Ha</w:t>
            </w:r>
            <w:r>
              <w:rPr>
                <w:sz w:val="22"/>
                <w:szCs w:val="22"/>
              </w:rPr>
              <w:t>l</w:t>
            </w:r>
            <w:r>
              <w:rPr>
                <w:sz w:val="22"/>
                <w:szCs w:val="22"/>
              </w:rPr>
              <w:t>linnan aiheuttamat uudet riskit otetaan huomioon.</w:t>
            </w:r>
          </w:p>
        </w:tc>
        <w:tc>
          <w:tcPr>
            <w:tcW w:w="269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r>
      <w:tr w:rsidR="00611514">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c>
          <w:tcPr>
            <w:tcW w:w="3828"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Johto hyväksyy valitut hallintamenett</w:t>
            </w:r>
            <w:r>
              <w:rPr>
                <w:sz w:val="22"/>
                <w:szCs w:val="22"/>
              </w:rPr>
              <w:t>e</w:t>
            </w:r>
            <w:r>
              <w:rPr>
                <w:sz w:val="22"/>
                <w:szCs w:val="22"/>
              </w:rPr>
              <w:t>lyt</w:t>
            </w:r>
          </w:p>
        </w:tc>
        <w:tc>
          <w:tcPr>
            <w:tcW w:w="2835" w:type="dxa"/>
            <w:tcBorders>
              <w:top w:val="single" w:sz="4" w:space="0" w:color="auto"/>
              <w:left w:val="single" w:sz="4" w:space="0" w:color="auto"/>
              <w:bottom w:val="single" w:sz="4" w:space="0" w:color="auto"/>
              <w:right w:val="single" w:sz="4" w:space="0" w:color="auto"/>
            </w:tcBorders>
          </w:tcPr>
          <w:p w:rsidR="00611514" w:rsidRDefault="00431A6C">
            <w:pPr>
              <w:rPr>
                <w:sz w:val="22"/>
                <w:szCs w:val="22"/>
              </w:rPr>
            </w:pPr>
            <w:r>
              <w:rPr>
                <w:sz w:val="22"/>
                <w:szCs w:val="22"/>
              </w:rPr>
              <w:t>Koko organisaatiota tai t</w:t>
            </w:r>
            <w:r w:rsidR="00611514">
              <w:rPr>
                <w:sz w:val="22"/>
                <w:szCs w:val="22"/>
              </w:rPr>
              <w:t>o</w:t>
            </w:r>
            <w:r w:rsidR="00611514">
              <w:rPr>
                <w:sz w:val="22"/>
                <w:szCs w:val="22"/>
              </w:rPr>
              <w:t>i</w:t>
            </w:r>
            <w:r w:rsidR="00611514">
              <w:rPr>
                <w:sz w:val="22"/>
                <w:szCs w:val="22"/>
              </w:rPr>
              <w:t xml:space="preserve">minto- tai tulosaluekohtaiset toimintalinjaukset, </w:t>
            </w:r>
            <w:r>
              <w:rPr>
                <w:sz w:val="22"/>
                <w:szCs w:val="22"/>
              </w:rPr>
              <w:t>Talou</w:t>
            </w:r>
            <w:r>
              <w:rPr>
                <w:sz w:val="22"/>
                <w:szCs w:val="22"/>
              </w:rPr>
              <w:t>s</w:t>
            </w:r>
            <w:r>
              <w:rPr>
                <w:sz w:val="22"/>
                <w:szCs w:val="22"/>
              </w:rPr>
              <w:t>sääntö taloushallinnon risk</w:t>
            </w:r>
            <w:r>
              <w:rPr>
                <w:sz w:val="22"/>
                <w:szCs w:val="22"/>
              </w:rPr>
              <w:t>i</w:t>
            </w:r>
            <w:r>
              <w:rPr>
                <w:sz w:val="22"/>
                <w:szCs w:val="22"/>
              </w:rPr>
              <w:t xml:space="preserve">en osalta, </w:t>
            </w:r>
            <w:r w:rsidR="00611514">
              <w:rPr>
                <w:sz w:val="22"/>
                <w:szCs w:val="22"/>
              </w:rPr>
              <w:t>pöytäkirjat; Ma</w:t>
            </w:r>
            <w:r w:rsidR="00611514">
              <w:rPr>
                <w:sz w:val="22"/>
                <w:szCs w:val="22"/>
              </w:rPr>
              <w:t>h</w:t>
            </w:r>
            <w:r w:rsidR="00611514">
              <w:rPr>
                <w:sz w:val="22"/>
                <w:szCs w:val="22"/>
              </w:rPr>
              <w:t>dollinen riskienhallintapol</w:t>
            </w:r>
            <w:r w:rsidR="00611514">
              <w:rPr>
                <w:sz w:val="22"/>
                <w:szCs w:val="22"/>
              </w:rPr>
              <w:t>i</w:t>
            </w:r>
            <w:r w:rsidR="00611514">
              <w:rPr>
                <w:sz w:val="22"/>
                <w:szCs w:val="22"/>
              </w:rPr>
              <w:t>tiikka</w:t>
            </w:r>
          </w:p>
        </w:tc>
        <w:tc>
          <w:tcPr>
            <w:tcW w:w="3260"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Johdon selkeät päätökset ole</w:t>
            </w:r>
            <w:r>
              <w:rPr>
                <w:sz w:val="22"/>
                <w:szCs w:val="22"/>
              </w:rPr>
              <w:t>n</w:t>
            </w:r>
            <w:r>
              <w:rPr>
                <w:sz w:val="22"/>
                <w:szCs w:val="22"/>
              </w:rPr>
              <w:t>naisten riskien hallinnasta tai ri</w:t>
            </w:r>
            <w:r>
              <w:rPr>
                <w:sz w:val="22"/>
                <w:szCs w:val="22"/>
              </w:rPr>
              <w:t>s</w:t>
            </w:r>
            <w:r>
              <w:rPr>
                <w:sz w:val="22"/>
                <w:szCs w:val="22"/>
              </w:rPr>
              <w:t>kin kantamisesta</w:t>
            </w:r>
          </w:p>
        </w:tc>
        <w:tc>
          <w:tcPr>
            <w:tcW w:w="269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r>
      <w:tr w:rsidR="00611514">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c>
          <w:tcPr>
            <w:tcW w:w="3828" w:type="dxa"/>
            <w:tcBorders>
              <w:top w:val="single" w:sz="4" w:space="0" w:color="auto"/>
              <w:left w:val="single" w:sz="4" w:space="0" w:color="auto"/>
              <w:bottom w:val="single" w:sz="4" w:space="0" w:color="auto"/>
              <w:right w:val="single" w:sz="4" w:space="0" w:color="auto"/>
            </w:tcBorders>
          </w:tcPr>
          <w:p w:rsidR="00611514" w:rsidRDefault="004B156B">
            <w:pPr>
              <w:rPr>
                <w:sz w:val="22"/>
                <w:szCs w:val="22"/>
              </w:rPr>
            </w:pPr>
            <w:r>
              <w:rPr>
                <w:sz w:val="22"/>
                <w:szCs w:val="22"/>
              </w:rPr>
              <w:t>Riskeille määritellään soveltuvat valvo</w:t>
            </w:r>
            <w:r>
              <w:rPr>
                <w:sz w:val="22"/>
                <w:szCs w:val="22"/>
              </w:rPr>
              <w:t>n</w:t>
            </w:r>
            <w:r>
              <w:rPr>
                <w:sz w:val="22"/>
                <w:szCs w:val="22"/>
              </w:rPr>
              <w:t>tatoimenpiteet ja -vastuut</w:t>
            </w:r>
          </w:p>
        </w:tc>
        <w:tc>
          <w:tcPr>
            <w:tcW w:w="2835"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Työjärjestys ja taloussää</w:t>
            </w:r>
            <w:r>
              <w:rPr>
                <w:sz w:val="22"/>
                <w:szCs w:val="22"/>
              </w:rPr>
              <w:t>n</w:t>
            </w:r>
            <w:r>
              <w:rPr>
                <w:sz w:val="22"/>
                <w:szCs w:val="22"/>
              </w:rPr>
              <w:t>tö</w:t>
            </w:r>
            <w:r w:rsidR="002F3E06">
              <w:rPr>
                <w:sz w:val="22"/>
                <w:szCs w:val="22"/>
              </w:rPr>
              <w:t xml:space="preserve"> taloushallinnon riskien osa</w:t>
            </w:r>
            <w:r w:rsidR="002F3E06">
              <w:rPr>
                <w:sz w:val="22"/>
                <w:szCs w:val="22"/>
              </w:rPr>
              <w:t>l</w:t>
            </w:r>
            <w:r w:rsidR="002F3E06">
              <w:rPr>
                <w:sz w:val="22"/>
                <w:szCs w:val="22"/>
              </w:rPr>
              <w:t>ta, Toimintaohjeet</w:t>
            </w:r>
          </w:p>
        </w:tc>
        <w:tc>
          <w:tcPr>
            <w:tcW w:w="3260"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Dokumentoidut riskienhallint</w:t>
            </w:r>
            <w:r>
              <w:rPr>
                <w:sz w:val="22"/>
                <w:szCs w:val="22"/>
              </w:rPr>
              <w:t>a</w:t>
            </w:r>
            <w:r>
              <w:rPr>
                <w:sz w:val="22"/>
                <w:szCs w:val="22"/>
              </w:rPr>
              <w:t>toimenpiteet</w:t>
            </w:r>
          </w:p>
        </w:tc>
        <w:tc>
          <w:tcPr>
            <w:tcW w:w="269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r>
    </w:tbl>
    <w:p w:rsidR="00611514" w:rsidRDefault="00611514">
      <w:pPr>
        <w:pBdr>
          <w:top w:val="single" w:sz="4" w:space="1" w:color="auto"/>
          <w:left w:val="single" w:sz="4" w:space="4" w:color="auto"/>
          <w:bottom w:val="single" w:sz="4" w:space="1" w:color="auto"/>
          <w:right w:val="single" w:sz="4" w:space="1" w:color="auto"/>
        </w:pBdr>
        <w:rPr>
          <w:sz w:val="22"/>
          <w:szCs w:val="22"/>
        </w:rPr>
      </w:pPr>
      <w:r>
        <w:rPr>
          <w:sz w:val="22"/>
          <w:szCs w:val="22"/>
        </w:rPr>
        <w:t>ARVIO RISKEIHIN VASTAAMISESTA:</w:t>
      </w:r>
    </w:p>
    <w:p w:rsidR="00611514" w:rsidRDefault="00611514" w:rsidP="00023EED">
      <w:pPr>
        <w:pStyle w:val="Otsikko2"/>
      </w:pPr>
      <w:r>
        <w:rPr>
          <w:sz w:val="22"/>
          <w:szCs w:val="22"/>
        </w:rPr>
        <w:br w:type="page"/>
      </w:r>
      <w:bookmarkStart w:id="42" w:name="_Toc106516686"/>
      <w:bookmarkStart w:id="43" w:name="_Toc124134898"/>
      <w:r>
        <w:lastRenderedPageBreak/>
        <w:t>VALVONTATOIMENPITEET</w:t>
      </w:r>
      <w:bookmarkEnd w:id="42"/>
      <w:r>
        <w:t xml:space="preserve"> (KONTROLLIT)</w:t>
      </w:r>
      <w:bookmarkEnd w:id="43"/>
    </w:p>
    <w:p w:rsidR="00611514" w:rsidRDefault="00611514">
      <w:pPr>
        <w:pStyle w:val="Leipteksti"/>
        <w:rPr>
          <w:rFonts w:ascii="Times New Roman" w:hAnsi="Times New Roman" w:cs="Times New Roman"/>
        </w:rPr>
      </w:pPr>
      <w:r>
        <w:rPr>
          <w:rFonts w:ascii="Times New Roman" w:hAnsi="Times New Roman" w:cs="Times New Roman"/>
        </w:rPr>
        <w:t>Valvontatoimenpiteet eli kontrollit ovat varmentavia tai tarkistavia menettelyitä tai välineitä, jonka avulla voidaan pienentää riskejä. Valvontatoimenpiteet voivat olla enn</w:t>
      </w:r>
      <w:r>
        <w:rPr>
          <w:rFonts w:ascii="Times New Roman" w:hAnsi="Times New Roman" w:cs="Times New Roman"/>
        </w:rPr>
        <w:t>a</w:t>
      </w:r>
      <w:r>
        <w:rPr>
          <w:rFonts w:ascii="Times New Roman" w:hAnsi="Times New Roman" w:cs="Times New Roman"/>
        </w:rPr>
        <w:t>koivia, joilla estetään riskin toteutuminen tai jälkikäteistoimenpiteitä, joilla pienennetään riskin toteutumisen aiheuttamia kielteisiä vaikutuksia. Valvontatoimenpiteiden teht</w:t>
      </w:r>
      <w:r>
        <w:rPr>
          <w:rFonts w:ascii="Times New Roman" w:hAnsi="Times New Roman" w:cs="Times New Roman"/>
        </w:rPr>
        <w:t>ä</w:t>
      </w:r>
      <w:r>
        <w:rPr>
          <w:rFonts w:ascii="Times New Roman" w:hAnsi="Times New Roman" w:cs="Times New Roman"/>
        </w:rPr>
        <w:t>vänä on tuottaa kohtuullinen varmuus siitä, että organisaation tavoitteet saavutetaan halutulla tavalla.</w:t>
      </w:r>
    </w:p>
    <w:p w:rsidR="00611514" w:rsidRDefault="00611514">
      <w:pPr>
        <w:rPr>
          <w:sz w:val="22"/>
          <w:szCs w:val="22"/>
        </w:rPr>
      </w:pPr>
    </w:p>
    <w:tbl>
      <w:tblPr>
        <w:tblW w:w="15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3"/>
        <w:gridCol w:w="3828"/>
        <w:gridCol w:w="2835"/>
        <w:gridCol w:w="3260"/>
        <w:gridCol w:w="2692"/>
      </w:tblGrid>
      <w:tr w:rsidR="00611514">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OSA-ALUE</w:t>
            </w:r>
          </w:p>
        </w:tc>
        <w:tc>
          <w:tcPr>
            <w:tcW w:w="3828"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ARVIOINTIKOHDE</w:t>
            </w:r>
          </w:p>
        </w:tc>
        <w:tc>
          <w:tcPr>
            <w:tcW w:w="2835"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VIITE</w:t>
            </w:r>
          </w:p>
        </w:tc>
        <w:tc>
          <w:tcPr>
            <w:tcW w:w="3260"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TODENTAMINEN</w:t>
            </w:r>
          </w:p>
        </w:tc>
        <w:tc>
          <w:tcPr>
            <w:tcW w:w="2692"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ARVIO/HUOMIOT</w:t>
            </w:r>
          </w:p>
        </w:tc>
      </w:tr>
      <w:tr w:rsidR="00611514">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Valvontatoimenpiteiden suu</w:t>
            </w:r>
            <w:r>
              <w:rPr>
                <w:sz w:val="22"/>
                <w:szCs w:val="22"/>
              </w:rPr>
              <w:t>n</w:t>
            </w:r>
            <w:r>
              <w:rPr>
                <w:sz w:val="22"/>
                <w:szCs w:val="22"/>
              </w:rPr>
              <w:t>nittelu</w:t>
            </w:r>
          </w:p>
        </w:tc>
        <w:tc>
          <w:tcPr>
            <w:tcW w:w="3828"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Keskeiset toimintaprosessit on määrite</w:t>
            </w:r>
            <w:r>
              <w:rPr>
                <w:sz w:val="22"/>
                <w:szCs w:val="22"/>
              </w:rPr>
              <w:t>l</w:t>
            </w:r>
            <w:r>
              <w:rPr>
                <w:sz w:val="22"/>
                <w:szCs w:val="22"/>
              </w:rPr>
              <w:t>ty ja niihin liittyvät riskit ja valvont</w:t>
            </w:r>
            <w:r>
              <w:rPr>
                <w:sz w:val="22"/>
                <w:szCs w:val="22"/>
              </w:rPr>
              <w:t>a</w:t>
            </w:r>
            <w:r>
              <w:rPr>
                <w:sz w:val="22"/>
                <w:szCs w:val="22"/>
              </w:rPr>
              <w:t>toimenpiteet on kuvattu olenna</w:t>
            </w:r>
            <w:r>
              <w:rPr>
                <w:sz w:val="22"/>
                <w:szCs w:val="22"/>
              </w:rPr>
              <w:t>i</w:t>
            </w:r>
            <w:r>
              <w:rPr>
                <w:sz w:val="22"/>
                <w:szCs w:val="22"/>
              </w:rPr>
              <w:t xml:space="preserve">suuden edellyttämässä laajuudessa </w:t>
            </w:r>
          </w:p>
        </w:tc>
        <w:tc>
          <w:tcPr>
            <w:tcW w:w="2835"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Prosessikuvaukset ja suunni</w:t>
            </w:r>
            <w:r>
              <w:rPr>
                <w:sz w:val="22"/>
                <w:szCs w:val="22"/>
              </w:rPr>
              <w:t>t</w:t>
            </w:r>
            <w:r>
              <w:rPr>
                <w:sz w:val="22"/>
                <w:szCs w:val="22"/>
              </w:rPr>
              <w:t>teluasiakirjat</w:t>
            </w:r>
          </w:p>
          <w:p w:rsidR="00611514" w:rsidRDefault="00611514">
            <w:pPr>
              <w:rPr>
                <w:sz w:val="22"/>
                <w:szCs w:val="22"/>
              </w:rPr>
            </w:pPr>
            <w:r>
              <w:rPr>
                <w:sz w:val="22"/>
                <w:szCs w:val="22"/>
              </w:rPr>
              <w:t>Työjärjestys</w:t>
            </w:r>
          </w:p>
          <w:p w:rsidR="00611514" w:rsidRDefault="00611514">
            <w:pPr>
              <w:rPr>
                <w:sz w:val="22"/>
                <w:szCs w:val="22"/>
              </w:rPr>
            </w:pPr>
            <w:r>
              <w:rPr>
                <w:sz w:val="22"/>
                <w:szCs w:val="22"/>
              </w:rPr>
              <w:t>Taloussääntö</w:t>
            </w:r>
            <w:r w:rsidR="002F3E06">
              <w:rPr>
                <w:sz w:val="22"/>
                <w:szCs w:val="22"/>
              </w:rPr>
              <w:t xml:space="preserve"> taloushallint</w:t>
            </w:r>
            <w:r w:rsidR="002F3E06">
              <w:rPr>
                <w:sz w:val="22"/>
                <w:szCs w:val="22"/>
              </w:rPr>
              <w:t>o</w:t>
            </w:r>
            <w:r w:rsidR="002F3E06">
              <w:rPr>
                <w:sz w:val="22"/>
                <w:szCs w:val="22"/>
              </w:rPr>
              <w:t>tehtävien osalta</w:t>
            </w:r>
          </w:p>
          <w:p w:rsidR="00611514" w:rsidRDefault="00611514">
            <w:pPr>
              <w:rPr>
                <w:sz w:val="22"/>
                <w:szCs w:val="22"/>
              </w:rPr>
            </w:pPr>
            <w:r>
              <w:rPr>
                <w:sz w:val="22"/>
                <w:szCs w:val="22"/>
              </w:rPr>
              <w:t>Toimintapolitiikat ja mene</w:t>
            </w:r>
            <w:r>
              <w:rPr>
                <w:sz w:val="22"/>
                <w:szCs w:val="22"/>
              </w:rPr>
              <w:t>t</w:t>
            </w:r>
            <w:r>
              <w:rPr>
                <w:sz w:val="22"/>
                <w:szCs w:val="22"/>
              </w:rPr>
              <w:t>telytavat</w:t>
            </w:r>
          </w:p>
        </w:tc>
        <w:tc>
          <w:tcPr>
            <w:tcW w:w="3260"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Ydintehtävien ja tukipalveluiden tärkeimmät toimintapr</w:t>
            </w:r>
            <w:r>
              <w:rPr>
                <w:sz w:val="22"/>
                <w:szCs w:val="22"/>
              </w:rPr>
              <w:t>o</w:t>
            </w:r>
            <w:r>
              <w:rPr>
                <w:sz w:val="22"/>
                <w:szCs w:val="22"/>
              </w:rPr>
              <w:t>sessit on määritelty ja ne arvioidaan sää</w:t>
            </w:r>
            <w:r>
              <w:rPr>
                <w:sz w:val="22"/>
                <w:szCs w:val="22"/>
              </w:rPr>
              <w:t>n</w:t>
            </w:r>
            <w:r>
              <w:rPr>
                <w:sz w:val="22"/>
                <w:szCs w:val="22"/>
              </w:rPr>
              <w:t>nöllisesti</w:t>
            </w:r>
          </w:p>
        </w:tc>
        <w:tc>
          <w:tcPr>
            <w:tcW w:w="2692"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r>
      <w:tr w:rsidR="00611514">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c>
          <w:tcPr>
            <w:tcW w:w="3828"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 xml:space="preserve">Valvontatoimenpiteet kattavat </w:t>
            </w:r>
          </w:p>
          <w:p w:rsidR="00611514" w:rsidRPr="00704420" w:rsidRDefault="00611514" w:rsidP="00704420">
            <w:pPr>
              <w:numPr>
                <w:ilvl w:val="0"/>
                <w:numId w:val="27"/>
              </w:numPr>
              <w:rPr>
                <w:sz w:val="22"/>
                <w:szCs w:val="22"/>
              </w:rPr>
            </w:pPr>
            <w:r w:rsidRPr="00704420">
              <w:rPr>
                <w:sz w:val="22"/>
                <w:szCs w:val="22"/>
              </w:rPr>
              <w:t>talouden ja toiminnan laillisu</w:t>
            </w:r>
            <w:r w:rsidRPr="00704420">
              <w:rPr>
                <w:sz w:val="22"/>
                <w:szCs w:val="22"/>
              </w:rPr>
              <w:t>u</w:t>
            </w:r>
            <w:r w:rsidRPr="00704420">
              <w:rPr>
                <w:sz w:val="22"/>
                <w:szCs w:val="22"/>
              </w:rPr>
              <w:t>den</w:t>
            </w:r>
          </w:p>
          <w:p w:rsidR="00611514" w:rsidRPr="00704420" w:rsidRDefault="00611514" w:rsidP="00704420">
            <w:pPr>
              <w:numPr>
                <w:ilvl w:val="0"/>
                <w:numId w:val="27"/>
              </w:numPr>
              <w:rPr>
                <w:sz w:val="22"/>
                <w:szCs w:val="22"/>
              </w:rPr>
            </w:pPr>
            <w:r w:rsidRPr="00704420">
              <w:rPr>
                <w:sz w:val="22"/>
                <w:szCs w:val="22"/>
              </w:rPr>
              <w:t>toiminnan tuloksellisuuden;</w:t>
            </w:r>
          </w:p>
          <w:p w:rsidR="00611514" w:rsidRPr="00704420" w:rsidRDefault="00611514" w:rsidP="00704420">
            <w:pPr>
              <w:numPr>
                <w:ilvl w:val="0"/>
                <w:numId w:val="27"/>
              </w:numPr>
              <w:rPr>
                <w:sz w:val="22"/>
                <w:szCs w:val="22"/>
              </w:rPr>
            </w:pPr>
            <w:r w:rsidRPr="00704420">
              <w:rPr>
                <w:sz w:val="22"/>
                <w:szCs w:val="22"/>
              </w:rPr>
              <w:t>hallinnassa olevien varojen ja omaisu</w:t>
            </w:r>
            <w:r w:rsidRPr="00704420">
              <w:rPr>
                <w:sz w:val="22"/>
                <w:szCs w:val="22"/>
              </w:rPr>
              <w:t>u</w:t>
            </w:r>
            <w:r w:rsidRPr="00704420">
              <w:rPr>
                <w:sz w:val="22"/>
                <w:szCs w:val="22"/>
              </w:rPr>
              <w:t>den turvaamisen; ja</w:t>
            </w:r>
          </w:p>
          <w:p w:rsidR="00611514" w:rsidRPr="00704420" w:rsidRDefault="00611514" w:rsidP="00704420">
            <w:pPr>
              <w:numPr>
                <w:ilvl w:val="0"/>
                <w:numId w:val="27"/>
              </w:numPr>
              <w:rPr>
                <w:sz w:val="22"/>
                <w:szCs w:val="22"/>
              </w:rPr>
            </w:pPr>
            <w:r w:rsidRPr="00704420">
              <w:rPr>
                <w:sz w:val="22"/>
                <w:szCs w:val="22"/>
              </w:rPr>
              <w:t>johtamisen ja ulkoisen ohjau</w:t>
            </w:r>
            <w:r w:rsidRPr="00704420">
              <w:rPr>
                <w:sz w:val="22"/>
                <w:szCs w:val="22"/>
              </w:rPr>
              <w:t>k</w:t>
            </w:r>
            <w:r w:rsidRPr="00704420">
              <w:rPr>
                <w:sz w:val="22"/>
                <w:szCs w:val="22"/>
              </w:rPr>
              <w:t>sen edellyttämät oikeat ja riitt</w:t>
            </w:r>
            <w:r w:rsidRPr="00704420">
              <w:rPr>
                <w:sz w:val="22"/>
                <w:szCs w:val="22"/>
              </w:rPr>
              <w:t>ä</w:t>
            </w:r>
            <w:r w:rsidRPr="00704420">
              <w:rPr>
                <w:sz w:val="22"/>
                <w:szCs w:val="22"/>
              </w:rPr>
              <w:t>vät tiedot taloudesta ja toimi</w:t>
            </w:r>
            <w:r w:rsidRPr="00704420">
              <w:rPr>
                <w:sz w:val="22"/>
                <w:szCs w:val="22"/>
              </w:rPr>
              <w:t>n</w:t>
            </w:r>
            <w:r w:rsidRPr="00704420">
              <w:rPr>
                <w:sz w:val="22"/>
                <w:szCs w:val="22"/>
              </w:rPr>
              <w:t>nasta.</w:t>
            </w:r>
          </w:p>
          <w:p w:rsidR="00611514" w:rsidRDefault="00611514">
            <w:pPr>
              <w:ind w:left="360"/>
              <w:rPr>
                <w:sz w:val="22"/>
                <w:szCs w:val="22"/>
              </w:rPr>
            </w:pPr>
          </w:p>
        </w:tc>
        <w:tc>
          <w:tcPr>
            <w:tcW w:w="2835"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Prosessikuvaukset ja -määritykset;</w:t>
            </w:r>
          </w:p>
          <w:p w:rsidR="00611514" w:rsidRDefault="00611514">
            <w:pPr>
              <w:rPr>
                <w:sz w:val="22"/>
                <w:szCs w:val="22"/>
              </w:rPr>
            </w:pPr>
            <w:r>
              <w:rPr>
                <w:sz w:val="22"/>
                <w:szCs w:val="22"/>
              </w:rPr>
              <w:t>Suunnittelu- ja seurantapr</w:t>
            </w:r>
            <w:r>
              <w:rPr>
                <w:sz w:val="22"/>
                <w:szCs w:val="22"/>
              </w:rPr>
              <w:t>o</w:t>
            </w:r>
            <w:r>
              <w:rPr>
                <w:sz w:val="22"/>
                <w:szCs w:val="22"/>
              </w:rPr>
              <w:t>sessin asiakirjat sekä tulost</w:t>
            </w:r>
            <w:r>
              <w:rPr>
                <w:sz w:val="22"/>
                <w:szCs w:val="22"/>
              </w:rPr>
              <w:t>a</w:t>
            </w:r>
            <w:r>
              <w:rPr>
                <w:sz w:val="22"/>
                <w:szCs w:val="22"/>
              </w:rPr>
              <w:t>voiteasiakirjat;</w:t>
            </w:r>
          </w:p>
          <w:p w:rsidR="00611514" w:rsidRDefault="00611514">
            <w:pPr>
              <w:rPr>
                <w:sz w:val="22"/>
                <w:szCs w:val="22"/>
              </w:rPr>
            </w:pPr>
            <w:r>
              <w:rPr>
                <w:sz w:val="22"/>
                <w:szCs w:val="22"/>
              </w:rPr>
              <w:t>Prosessien laadunseura</w:t>
            </w:r>
            <w:r>
              <w:rPr>
                <w:sz w:val="22"/>
                <w:szCs w:val="22"/>
              </w:rPr>
              <w:t>n</w:t>
            </w:r>
            <w:r>
              <w:rPr>
                <w:sz w:val="22"/>
                <w:szCs w:val="22"/>
              </w:rPr>
              <w:t>ta;</w:t>
            </w:r>
          </w:p>
          <w:p w:rsidR="00611514" w:rsidRDefault="00611514">
            <w:pPr>
              <w:rPr>
                <w:sz w:val="22"/>
                <w:szCs w:val="22"/>
              </w:rPr>
            </w:pPr>
            <w:r>
              <w:rPr>
                <w:sz w:val="22"/>
                <w:szCs w:val="22"/>
              </w:rPr>
              <w:t>Työjärjestys;</w:t>
            </w:r>
          </w:p>
          <w:p w:rsidR="00611514" w:rsidRDefault="00611514">
            <w:pPr>
              <w:rPr>
                <w:sz w:val="22"/>
                <w:szCs w:val="22"/>
              </w:rPr>
            </w:pPr>
            <w:r>
              <w:rPr>
                <w:sz w:val="22"/>
                <w:szCs w:val="22"/>
              </w:rPr>
              <w:t>Taloussääntö</w:t>
            </w:r>
            <w:r w:rsidR="002F3E06">
              <w:rPr>
                <w:sz w:val="22"/>
                <w:szCs w:val="22"/>
              </w:rPr>
              <w:t xml:space="preserve"> taloushallinnon kontrolleissa</w:t>
            </w:r>
          </w:p>
          <w:p w:rsidR="00611514" w:rsidRDefault="00611514">
            <w:pPr>
              <w:rPr>
                <w:sz w:val="22"/>
                <w:szCs w:val="22"/>
              </w:rPr>
            </w:pPr>
            <w:r>
              <w:rPr>
                <w:sz w:val="22"/>
                <w:szCs w:val="22"/>
              </w:rPr>
              <w:t>Käyttöoikeudet ja valtuu</w:t>
            </w:r>
            <w:r>
              <w:rPr>
                <w:sz w:val="22"/>
                <w:szCs w:val="22"/>
              </w:rPr>
              <w:t>s</w:t>
            </w:r>
            <w:r>
              <w:rPr>
                <w:sz w:val="22"/>
                <w:szCs w:val="22"/>
              </w:rPr>
              <w:t>päätökset</w:t>
            </w:r>
          </w:p>
          <w:p w:rsidR="00611514" w:rsidRDefault="00611514">
            <w:pPr>
              <w:rPr>
                <w:sz w:val="22"/>
                <w:szCs w:val="22"/>
              </w:rPr>
            </w:pPr>
            <w:r>
              <w:rPr>
                <w:sz w:val="22"/>
                <w:szCs w:val="22"/>
              </w:rPr>
              <w:t>Omaisuuden rekisteröinti</w:t>
            </w:r>
          </w:p>
          <w:p w:rsidR="00611514" w:rsidRDefault="00611514">
            <w:pPr>
              <w:rPr>
                <w:sz w:val="22"/>
                <w:szCs w:val="22"/>
              </w:rPr>
            </w:pPr>
            <w:r>
              <w:rPr>
                <w:sz w:val="22"/>
                <w:szCs w:val="22"/>
              </w:rPr>
              <w:t>Tietoturvallisuuspolitiikka ja tietoturvallisuussuunn</w:t>
            </w:r>
            <w:r>
              <w:rPr>
                <w:sz w:val="22"/>
                <w:szCs w:val="22"/>
              </w:rPr>
              <w:t>i</w:t>
            </w:r>
            <w:r>
              <w:rPr>
                <w:sz w:val="22"/>
                <w:szCs w:val="22"/>
              </w:rPr>
              <w:t>telmat</w:t>
            </w:r>
          </w:p>
        </w:tc>
        <w:tc>
          <w:tcPr>
            <w:tcW w:w="3260"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Toimintaprosessien määrity</w:t>
            </w:r>
            <w:r>
              <w:rPr>
                <w:sz w:val="22"/>
                <w:szCs w:val="22"/>
              </w:rPr>
              <w:t>k</w:t>
            </w:r>
            <w:r>
              <w:rPr>
                <w:sz w:val="22"/>
                <w:szCs w:val="22"/>
              </w:rPr>
              <w:t>sessä ja vastuuttamisessa on otettu huomioon varmentavien ja va</w:t>
            </w:r>
            <w:r>
              <w:rPr>
                <w:sz w:val="22"/>
                <w:szCs w:val="22"/>
              </w:rPr>
              <w:t>r</w:t>
            </w:r>
            <w:r>
              <w:rPr>
                <w:sz w:val="22"/>
                <w:szCs w:val="22"/>
              </w:rPr>
              <w:t>mistavien menettelyiden ja rake</w:t>
            </w:r>
            <w:r>
              <w:rPr>
                <w:sz w:val="22"/>
                <w:szCs w:val="22"/>
              </w:rPr>
              <w:t>n</w:t>
            </w:r>
            <w:r>
              <w:rPr>
                <w:sz w:val="22"/>
                <w:szCs w:val="22"/>
              </w:rPr>
              <w:t>teiden tarve</w:t>
            </w:r>
          </w:p>
        </w:tc>
        <w:tc>
          <w:tcPr>
            <w:tcW w:w="2692"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r>
      <w:tr w:rsidR="00611514">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c>
          <w:tcPr>
            <w:tcW w:w="3828"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Johto päättää käytettävistä valvontato</w:t>
            </w:r>
            <w:r>
              <w:rPr>
                <w:sz w:val="22"/>
                <w:szCs w:val="22"/>
              </w:rPr>
              <w:t>i</w:t>
            </w:r>
            <w:r>
              <w:rPr>
                <w:sz w:val="22"/>
                <w:szCs w:val="22"/>
              </w:rPr>
              <w:t>menpiteistä</w:t>
            </w:r>
          </w:p>
        </w:tc>
        <w:tc>
          <w:tcPr>
            <w:tcW w:w="2835"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Työjärjestys</w:t>
            </w:r>
          </w:p>
          <w:p w:rsidR="00611514" w:rsidRDefault="00611514">
            <w:pPr>
              <w:rPr>
                <w:sz w:val="22"/>
                <w:szCs w:val="22"/>
              </w:rPr>
            </w:pPr>
            <w:r>
              <w:rPr>
                <w:sz w:val="22"/>
                <w:szCs w:val="22"/>
              </w:rPr>
              <w:t>Taloussääntö</w:t>
            </w:r>
            <w:r w:rsidR="002F3E06">
              <w:rPr>
                <w:sz w:val="22"/>
                <w:szCs w:val="22"/>
              </w:rPr>
              <w:t xml:space="preserve"> taloushallinnon valvontatoimenpiteiden osa</w:t>
            </w:r>
            <w:r w:rsidR="002F3E06">
              <w:rPr>
                <w:sz w:val="22"/>
                <w:szCs w:val="22"/>
              </w:rPr>
              <w:t>l</w:t>
            </w:r>
            <w:r w:rsidR="002F3E06">
              <w:rPr>
                <w:sz w:val="22"/>
                <w:szCs w:val="22"/>
              </w:rPr>
              <w:t>ta</w:t>
            </w:r>
          </w:p>
          <w:p w:rsidR="00611514" w:rsidRDefault="00611514">
            <w:pPr>
              <w:rPr>
                <w:sz w:val="22"/>
                <w:szCs w:val="22"/>
              </w:rPr>
            </w:pPr>
            <w:r>
              <w:rPr>
                <w:sz w:val="22"/>
                <w:szCs w:val="22"/>
              </w:rPr>
              <w:t>Mahdollinen riskienhallint</w:t>
            </w:r>
            <w:r>
              <w:rPr>
                <w:sz w:val="22"/>
                <w:szCs w:val="22"/>
              </w:rPr>
              <w:t>a</w:t>
            </w:r>
            <w:r>
              <w:rPr>
                <w:sz w:val="22"/>
                <w:szCs w:val="22"/>
              </w:rPr>
              <w:t>politiikka</w:t>
            </w:r>
          </w:p>
        </w:tc>
        <w:tc>
          <w:tcPr>
            <w:tcW w:w="3260"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Toimintayksikössä on toteute</w:t>
            </w:r>
            <w:r>
              <w:rPr>
                <w:sz w:val="22"/>
                <w:szCs w:val="22"/>
              </w:rPr>
              <w:t>t</w:t>
            </w:r>
            <w:r>
              <w:rPr>
                <w:sz w:val="22"/>
                <w:szCs w:val="22"/>
              </w:rPr>
              <w:t>tu</w:t>
            </w:r>
          </w:p>
          <w:p w:rsidR="00611514" w:rsidRDefault="00611514">
            <w:pPr>
              <w:rPr>
                <w:sz w:val="22"/>
                <w:szCs w:val="22"/>
              </w:rPr>
            </w:pPr>
            <w:r>
              <w:rPr>
                <w:sz w:val="22"/>
                <w:szCs w:val="22"/>
              </w:rPr>
              <w:t>- yhteensopimattomien tai vaara</w:t>
            </w:r>
            <w:r>
              <w:rPr>
                <w:sz w:val="22"/>
                <w:szCs w:val="22"/>
              </w:rPr>
              <w:t>l</w:t>
            </w:r>
            <w:r>
              <w:rPr>
                <w:sz w:val="22"/>
                <w:szCs w:val="22"/>
              </w:rPr>
              <w:t>lisen yhdistelmän aiheutt</w:t>
            </w:r>
            <w:r>
              <w:rPr>
                <w:sz w:val="22"/>
                <w:szCs w:val="22"/>
              </w:rPr>
              <w:t>a</w:t>
            </w:r>
            <w:r>
              <w:rPr>
                <w:sz w:val="22"/>
                <w:szCs w:val="22"/>
              </w:rPr>
              <w:t>vien tehtävien eriytt</w:t>
            </w:r>
            <w:r>
              <w:rPr>
                <w:sz w:val="22"/>
                <w:szCs w:val="22"/>
              </w:rPr>
              <w:t>ä</w:t>
            </w:r>
            <w:r>
              <w:rPr>
                <w:sz w:val="22"/>
                <w:szCs w:val="22"/>
              </w:rPr>
              <w:t>minen</w:t>
            </w:r>
          </w:p>
          <w:p w:rsidR="00611514" w:rsidRDefault="00611514">
            <w:pPr>
              <w:rPr>
                <w:sz w:val="22"/>
                <w:szCs w:val="22"/>
              </w:rPr>
            </w:pPr>
            <w:r>
              <w:rPr>
                <w:sz w:val="22"/>
                <w:szCs w:val="22"/>
              </w:rPr>
              <w:t>- tarvittava raportointi</w:t>
            </w:r>
          </w:p>
          <w:p w:rsidR="00611514" w:rsidRDefault="00611514">
            <w:pPr>
              <w:rPr>
                <w:sz w:val="22"/>
                <w:szCs w:val="22"/>
              </w:rPr>
            </w:pPr>
            <w:r>
              <w:rPr>
                <w:sz w:val="22"/>
                <w:szCs w:val="22"/>
              </w:rPr>
              <w:t>- turvallisuusjärjestelyt eri lo</w:t>
            </w:r>
            <w:r>
              <w:rPr>
                <w:sz w:val="22"/>
                <w:szCs w:val="22"/>
              </w:rPr>
              <w:t>h</w:t>
            </w:r>
            <w:r>
              <w:rPr>
                <w:sz w:val="22"/>
                <w:szCs w:val="22"/>
              </w:rPr>
              <w:t>koilla (henkilöstöturvallisuus, tietoturvallisuus, toimitilaturvall</w:t>
            </w:r>
            <w:r>
              <w:rPr>
                <w:sz w:val="22"/>
                <w:szCs w:val="22"/>
              </w:rPr>
              <w:t>i</w:t>
            </w:r>
            <w:r>
              <w:rPr>
                <w:sz w:val="22"/>
                <w:szCs w:val="22"/>
              </w:rPr>
              <w:t>suus ja muu fyysinen turvall</w:t>
            </w:r>
            <w:r>
              <w:rPr>
                <w:sz w:val="22"/>
                <w:szCs w:val="22"/>
              </w:rPr>
              <w:t>i</w:t>
            </w:r>
            <w:r>
              <w:rPr>
                <w:sz w:val="22"/>
                <w:szCs w:val="22"/>
              </w:rPr>
              <w:t>suus)</w:t>
            </w:r>
          </w:p>
          <w:p w:rsidR="00611514" w:rsidRDefault="00611514">
            <w:pPr>
              <w:rPr>
                <w:sz w:val="22"/>
                <w:szCs w:val="22"/>
              </w:rPr>
            </w:pPr>
            <w:r>
              <w:rPr>
                <w:sz w:val="22"/>
                <w:szCs w:val="22"/>
              </w:rPr>
              <w:t>- kirjanpito ja laskentatoimi käsi</w:t>
            </w:r>
            <w:r>
              <w:rPr>
                <w:sz w:val="22"/>
                <w:szCs w:val="22"/>
              </w:rPr>
              <w:t>t</w:t>
            </w:r>
            <w:r>
              <w:rPr>
                <w:sz w:val="22"/>
                <w:szCs w:val="22"/>
              </w:rPr>
              <w:lastRenderedPageBreak/>
              <w:t>tää kaikki vastuulla olevat varat ilman viipeitä ja vaarallisia ki</w:t>
            </w:r>
            <w:r>
              <w:rPr>
                <w:sz w:val="22"/>
                <w:szCs w:val="22"/>
              </w:rPr>
              <w:t>r</w:t>
            </w:r>
            <w:r>
              <w:rPr>
                <w:sz w:val="22"/>
                <w:szCs w:val="22"/>
              </w:rPr>
              <w:t>jausmenettelyitä</w:t>
            </w:r>
          </w:p>
          <w:p w:rsidR="00611514" w:rsidRDefault="00611514">
            <w:pPr>
              <w:rPr>
                <w:sz w:val="22"/>
                <w:szCs w:val="22"/>
              </w:rPr>
            </w:pPr>
          </w:p>
        </w:tc>
        <w:tc>
          <w:tcPr>
            <w:tcW w:w="2692"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r>
      <w:tr w:rsidR="00611514">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c>
          <w:tcPr>
            <w:tcW w:w="3828"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Organisaatiolla on päivitetty jatkuvuu</w:t>
            </w:r>
            <w:r>
              <w:rPr>
                <w:sz w:val="22"/>
                <w:szCs w:val="22"/>
              </w:rPr>
              <w:t>s</w:t>
            </w:r>
            <w:r>
              <w:rPr>
                <w:sz w:val="22"/>
                <w:szCs w:val="22"/>
              </w:rPr>
              <w:t>suunnitelma</w:t>
            </w:r>
          </w:p>
        </w:tc>
        <w:tc>
          <w:tcPr>
            <w:tcW w:w="2835"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Valmiussuunnitelma, Jatk</w:t>
            </w:r>
            <w:r>
              <w:rPr>
                <w:sz w:val="22"/>
                <w:szCs w:val="22"/>
              </w:rPr>
              <w:t>u</w:t>
            </w:r>
            <w:r>
              <w:rPr>
                <w:sz w:val="22"/>
                <w:szCs w:val="22"/>
              </w:rPr>
              <w:t>vuussuunnitelma</w:t>
            </w:r>
          </w:p>
        </w:tc>
        <w:tc>
          <w:tcPr>
            <w:tcW w:w="3260"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Valmiussuunnitelma on dokume</w:t>
            </w:r>
            <w:r>
              <w:rPr>
                <w:sz w:val="22"/>
                <w:szCs w:val="22"/>
              </w:rPr>
              <w:t>n</w:t>
            </w:r>
            <w:r>
              <w:rPr>
                <w:sz w:val="22"/>
                <w:szCs w:val="22"/>
              </w:rPr>
              <w:t>toitu ja päivitetty</w:t>
            </w:r>
          </w:p>
        </w:tc>
        <w:tc>
          <w:tcPr>
            <w:tcW w:w="2692"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r>
      <w:tr w:rsidR="00611514">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Valvontatoimenpiteiden koo</w:t>
            </w:r>
            <w:r>
              <w:rPr>
                <w:sz w:val="22"/>
                <w:szCs w:val="22"/>
              </w:rPr>
              <w:t>r</w:t>
            </w:r>
            <w:r>
              <w:rPr>
                <w:sz w:val="22"/>
                <w:szCs w:val="22"/>
              </w:rPr>
              <w:t>dinointi</w:t>
            </w:r>
          </w:p>
        </w:tc>
        <w:tc>
          <w:tcPr>
            <w:tcW w:w="3828"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Valvontatoimenpiteet on integroitu o</w:t>
            </w:r>
            <w:r>
              <w:rPr>
                <w:sz w:val="22"/>
                <w:szCs w:val="22"/>
              </w:rPr>
              <w:t>r</w:t>
            </w:r>
            <w:r>
              <w:rPr>
                <w:sz w:val="22"/>
                <w:szCs w:val="22"/>
              </w:rPr>
              <w:t>ganisaation johtamis- ja ohjau</w:t>
            </w:r>
            <w:r>
              <w:rPr>
                <w:sz w:val="22"/>
                <w:szCs w:val="22"/>
              </w:rPr>
              <w:t>s</w:t>
            </w:r>
            <w:r>
              <w:rPr>
                <w:sz w:val="22"/>
                <w:szCs w:val="22"/>
              </w:rPr>
              <w:t>prosessiin</w:t>
            </w:r>
          </w:p>
        </w:tc>
        <w:tc>
          <w:tcPr>
            <w:tcW w:w="2835"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Suunnittelun ohjeistus</w:t>
            </w:r>
          </w:p>
          <w:p w:rsidR="00611514" w:rsidRDefault="00611514">
            <w:pPr>
              <w:rPr>
                <w:sz w:val="22"/>
                <w:szCs w:val="22"/>
              </w:rPr>
            </w:pPr>
            <w:r>
              <w:rPr>
                <w:sz w:val="22"/>
                <w:szCs w:val="22"/>
              </w:rPr>
              <w:t>Taloussääntö</w:t>
            </w:r>
          </w:p>
          <w:p w:rsidR="00611514" w:rsidRDefault="00611514">
            <w:pPr>
              <w:rPr>
                <w:sz w:val="22"/>
                <w:szCs w:val="22"/>
              </w:rPr>
            </w:pPr>
            <w:r>
              <w:rPr>
                <w:sz w:val="22"/>
                <w:szCs w:val="22"/>
              </w:rPr>
              <w:t>Prosessikuvaukset</w:t>
            </w:r>
          </w:p>
          <w:p w:rsidR="00611514" w:rsidRDefault="00611514">
            <w:pPr>
              <w:rPr>
                <w:sz w:val="22"/>
                <w:szCs w:val="22"/>
              </w:rPr>
            </w:pPr>
            <w:r>
              <w:rPr>
                <w:sz w:val="22"/>
                <w:szCs w:val="22"/>
              </w:rPr>
              <w:t>Toimintapolitiikat ja mene</w:t>
            </w:r>
            <w:r>
              <w:rPr>
                <w:sz w:val="22"/>
                <w:szCs w:val="22"/>
              </w:rPr>
              <w:t>t</w:t>
            </w:r>
            <w:r>
              <w:rPr>
                <w:sz w:val="22"/>
                <w:szCs w:val="22"/>
              </w:rPr>
              <w:t>telytavat</w:t>
            </w:r>
          </w:p>
        </w:tc>
        <w:tc>
          <w:tcPr>
            <w:tcW w:w="3260"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Riskienhallinta on kytketty osaksi tavoitteiden suunnittelua ja se</w:t>
            </w:r>
            <w:r>
              <w:rPr>
                <w:sz w:val="22"/>
                <w:szCs w:val="22"/>
              </w:rPr>
              <w:t>u</w:t>
            </w:r>
            <w:r>
              <w:rPr>
                <w:sz w:val="22"/>
                <w:szCs w:val="22"/>
              </w:rPr>
              <w:t>rantaa</w:t>
            </w:r>
          </w:p>
        </w:tc>
        <w:tc>
          <w:tcPr>
            <w:tcW w:w="2692"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r>
      <w:tr w:rsidR="00611514">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c>
          <w:tcPr>
            <w:tcW w:w="3828"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Useaa yksikköä koskevien riskien va</w:t>
            </w:r>
            <w:r>
              <w:rPr>
                <w:sz w:val="22"/>
                <w:szCs w:val="22"/>
              </w:rPr>
              <w:t>l</w:t>
            </w:r>
            <w:r>
              <w:rPr>
                <w:sz w:val="22"/>
                <w:szCs w:val="22"/>
              </w:rPr>
              <w:t>vontatoimenpiteistä päätetään koo</w:t>
            </w:r>
            <w:r>
              <w:rPr>
                <w:sz w:val="22"/>
                <w:szCs w:val="22"/>
              </w:rPr>
              <w:t>r</w:t>
            </w:r>
            <w:r>
              <w:rPr>
                <w:sz w:val="22"/>
                <w:szCs w:val="22"/>
              </w:rPr>
              <w:t>dinoidusti</w:t>
            </w:r>
          </w:p>
        </w:tc>
        <w:tc>
          <w:tcPr>
            <w:tcW w:w="2835"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Työjärjestys ja taloussää</w:t>
            </w:r>
            <w:r>
              <w:rPr>
                <w:sz w:val="22"/>
                <w:szCs w:val="22"/>
              </w:rPr>
              <w:t>n</w:t>
            </w:r>
            <w:r>
              <w:rPr>
                <w:sz w:val="22"/>
                <w:szCs w:val="22"/>
              </w:rPr>
              <w:t>tö, mahdollinen riskienhallint</w:t>
            </w:r>
            <w:r>
              <w:rPr>
                <w:sz w:val="22"/>
                <w:szCs w:val="22"/>
              </w:rPr>
              <w:t>a</w:t>
            </w:r>
            <w:r>
              <w:rPr>
                <w:sz w:val="22"/>
                <w:szCs w:val="22"/>
              </w:rPr>
              <w:t>politiikka</w:t>
            </w:r>
          </w:p>
        </w:tc>
        <w:tc>
          <w:tcPr>
            <w:tcW w:w="3260"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Organisaatiokokonaisuuden tä</w:t>
            </w:r>
            <w:r>
              <w:rPr>
                <w:sz w:val="22"/>
                <w:szCs w:val="22"/>
              </w:rPr>
              <w:t>r</w:t>
            </w:r>
            <w:r>
              <w:rPr>
                <w:sz w:val="22"/>
                <w:szCs w:val="22"/>
              </w:rPr>
              <w:t>keimmistä riskeistä rapo</w:t>
            </w:r>
            <w:r>
              <w:rPr>
                <w:sz w:val="22"/>
                <w:szCs w:val="22"/>
              </w:rPr>
              <w:t>r</w:t>
            </w:r>
            <w:r>
              <w:rPr>
                <w:sz w:val="22"/>
                <w:szCs w:val="22"/>
              </w:rPr>
              <w:t>toidaan ko</w:t>
            </w:r>
            <w:r>
              <w:rPr>
                <w:sz w:val="22"/>
                <w:szCs w:val="22"/>
              </w:rPr>
              <w:t>o</w:t>
            </w:r>
            <w:r>
              <w:rPr>
                <w:sz w:val="22"/>
                <w:szCs w:val="22"/>
              </w:rPr>
              <w:t>tusti johdolle; Johto ryhtyy tarvittaviin toimenpite</w:t>
            </w:r>
            <w:r>
              <w:rPr>
                <w:sz w:val="22"/>
                <w:szCs w:val="22"/>
              </w:rPr>
              <w:t>i</w:t>
            </w:r>
            <w:r>
              <w:rPr>
                <w:sz w:val="22"/>
                <w:szCs w:val="22"/>
              </w:rPr>
              <w:t>siin</w:t>
            </w:r>
          </w:p>
        </w:tc>
        <w:tc>
          <w:tcPr>
            <w:tcW w:w="2692"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r>
      <w:tr w:rsidR="00611514">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Valvontatoimenpiteiden se</w:t>
            </w:r>
            <w:r>
              <w:rPr>
                <w:sz w:val="22"/>
                <w:szCs w:val="22"/>
              </w:rPr>
              <w:t>u</w:t>
            </w:r>
            <w:r>
              <w:rPr>
                <w:sz w:val="22"/>
                <w:szCs w:val="22"/>
              </w:rPr>
              <w:t>ranta</w:t>
            </w:r>
          </w:p>
        </w:tc>
        <w:tc>
          <w:tcPr>
            <w:tcW w:w="3828"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Johto seuraa valvontatoimenpiteiden toimivuutta poikkeamaraportoinnin avulla</w:t>
            </w:r>
          </w:p>
        </w:tc>
        <w:tc>
          <w:tcPr>
            <w:tcW w:w="2835"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Taloussääntö, mahdoll</w:t>
            </w:r>
            <w:r>
              <w:rPr>
                <w:sz w:val="22"/>
                <w:szCs w:val="22"/>
              </w:rPr>
              <w:t>i</w:t>
            </w:r>
            <w:r>
              <w:rPr>
                <w:sz w:val="22"/>
                <w:szCs w:val="22"/>
              </w:rPr>
              <w:t>nen riskienhallintapolitiikka</w:t>
            </w:r>
            <w:r w:rsidR="002F3E06">
              <w:rPr>
                <w:sz w:val="22"/>
                <w:szCs w:val="22"/>
              </w:rPr>
              <w:t>, johdolle annettava raportointi</w:t>
            </w:r>
          </w:p>
        </w:tc>
        <w:tc>
          <w:tcPr>
            <w:tcW w:w="3260"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Raportit tuotetaan järjestelmäll</w:t>
            </w:r>
            <w:r>
              <w:rPr>
                <w:sz w:val="22"/>
                <w:szCs w:val="22"/>
              </w:rPr>
              <w:t>i</w:t>
            </w:r>
            <w:r>
              <w:rPr>
                <w:sz w:val="22"/>
                <w:szCs w:val="22"/>
              </w:rPr>
              <w:t>sesti ja niiden perusteella ryhd</w:t>
            </w:r>
            <w:r>
              <w:rPr>
                <w:sz w:val="22"/>
                <w:szCs w:val="22"/>
              </w:rPr>
              <w:t>y</w:t>
            </w:r>
            <w:r>
              <w:rPr>
                <w:sz w:val="22"/>
                <w:szCs w:val="22"/>
              </w:rPr>
              <w:t>tään toimenpiteisiin</w:t>
            </w:r>
          </w:p>
        </w:tc>
        <w:tc>
          <w:tcPr>
            <w:tcW w:w="2692"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r>
      <w:tr w:rsidR="00611514">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c>
          <w:tcPr>
            <w:tcW w:w="3828"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Valvontatoimenpiteiden tehokkuus arv</w:t>
            </w:r>
            <w:r>
              <w:rPr>
                <w:sz w:val="22"/>
                <w:szCs w:val="22"/>
              </w:rPr>
              <w:t>i</w:t>
            </w:r>
            <w:r>
              <w:rPr>
                <w:sz w:val="22"/>
                <w:szCs w:val="22"/>
              </w:rPr>
              <w:t>oidaan osana riskien arviointia</w:t>
            </w:r>
          </w:p>
        </w:tc>
        <w:tc>
          <w:tcPr>
            <w:tcW w:w="2835"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Suunnitteluasiakirjat</w:t>
            </w:r>
          </w:p>
          <w:p w:rsidR="00611514" w:rsidRDefault="00611514">
            <w:pPr>
              <w:rPr>
                <w:sz w:val="22"/>
                <w:szCs w:val="22"/>
              </w:rPr>
            </w:pPr>
            <w:r>
              <w:rPr>
                <w:sz w:val="22"/>
                <w:szCs w:val="22"/>
              </w:rPr>
              <w:t>Sisäisen valvonnan arv</w:t>
            </w:r>
            <w:r>
              <w:rPr>
                <w:sz w:val="22"/>
                <w:szCs w:val="22"/>
              </w:rPr>
              <w:t>i</w:t>
            </w:r>
            <w:r>
              <w:rPr>
                <w:sz w:val="22"/>
                <w:szCs w:val="22"/>
              </w:rPr>
              <w:t>ointi- ja vahvistu</w:t>
            </w:r>
            <w:r>
              <w:rPr>
                <w:sz w:val="22"/>
                <w:szCs w:val="22"/>
              </w:rPr>
              <w:t>s</w:t>
            </w:r>
            <w:r>
              <w:rPr>
                <w:sz w:val="22"/>
                <w:szCs w:val="22"/>
              </w:rPr>
              <w:t>lausuma ja sen valmisteluaineisto</w:t>
            </w:r>
          </w:p>
        </w:tc>
        <w:tc>
          <w:tcPr>
            <w:tcW w:w="3260"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Prosessit ja niihin liittyvät riskit ja valvontatoimenpiteet arvio</w:t>
            </w:r>
            <w:r>
              <w:rPr>
                <w:sz w:val="22"/>
                <w:szCs w:val="22"/>
              </w:rPr>
              <w:t>i</w:t>
            </w:r>
            <w:r>
              <w:rPr>
                <w:sz w:val="22"/>
                <w:szCs w:val="22"/>
              </w:rPr>
              <w:t>daan ja päivitetään säännöll</w:t>
            </w:r>
            <w:r>
              <w:rPr>
                <w:sz w:val="22"/>
                <w:szCs w:val="22"/>
              </w:rPr>
              <w:t>i</w:t>
            </w:r>
            <w:r>
              <w:rPr>
                <w:sz w:val="22"/>
                <w:szCs w:val="22"/>
              </w:rPr>
              <w:t>sesti; Johto käsittelee poi</w:t>
            </w:r>
            <w:r>
              <w:rPr>
                <w:sz w:val="22"/>
                <w:szCs w:val="22"/>
              </w:rPr>
              <w:t>k</w:t>
            </w:r>
            <w:r>
              <w:rPr>
                <w:sz w:val="22"/>
                <w:szCs w:val="22"/>
              </w:rPr>
              <w:t>keamaraportit</w:t>
            </w:r>
          </w:p>
        </w:tc>
        <w:tc>
          <w:tcPr>
            <w:tcW w:w="2692"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r>
      <w:tr w:rsidR="00611514">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Toiminnan seuranta</w:t>
            </w:r>
          </w:p>
          <w:p w:rsidR="00611514" w:rsidRDefault="00611514">
            <w:pPr>
              <w:rPr>
                <w:b/>
                <w:bCs/>
                <w:sz w:val="22"/>
                <w:szCs w:val="22"/>
              </w:rPr>
            </w:pPr>
          </w:p>
        </w:tc>
        <w:tc>
          <w:tcPr>
            <w:tcW w:w="3828"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Tavoitteiden toteutumista seurataan säännöllisesti ja dokumentoidusti</w:t>
            </w:r>
          </w:p>
        </w:tc>
        <w:tc>
          <w:tcPr>
            <w:tcW w:w="2835"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Tuloksellisuuden ja johdon laskentatoimen toiminta ja laatu</w:t>
            </w:r>
          </w:p>
          <w:p w:rsidR="00611514" w:rsidRDefault="00611514">
            <w:pPr>
              <w:rPr>
                <w:sz w:val="22"/>
                <w:szCs w:val="22"/>
              </w:rPr>
            </w:pPr>
            <w:r>
              <w:rPr>
                <w:sz w:val="22"/>
                <w:szCs w:val="22"/>
              </w:rPr>
              <w:t>Suunnittelun ja seurannan ohjeistus</w:t>
            </w:r>
          </w:p>
          <w:p w:rsidR="00611514" w:rsidRDefault="00611514">
            <w:pPr>
              <w:rPr>
                <w:sz w:val="22"/>
                <w:szCs w:val="22"/>
              </w:rPr>
            </w:pPr>
            <w:r>
              <w:rPr>
                <w:sz w:val="22"/>
                <w:szCs w:val="22"/>
              </w:rPr>
              <w:t>Sisäiset tulosraportit sekä tuloskeskustelut</w:t>
            </w:r>
          </w:p>
          <w:p w:rsidR="00611514" w:rsidRDefault="002F3E06">
            <w:pPr>
              <w:rPr>
                <w:sz w:val="22"/>
                <w:szCs w:val="22"/>
              </w:rPr>
            </w:pPr>
            <w:r>
              <w:rPr>
                <w:sz w:val="22"/>
                <w:szCs w:val="22"/>
              </w:rPr>
              <w:t>Toimintakertomuksen sisältö</w:t>
            </w:r>
          </w:p>
        </w:tc>
        <w:tc>
          <w:tcPr>
            <w:tcW w:w="3260"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Suunnittelu-, seuranta- ja rapo</w:t>
            </w:r>
            <w:r>
              <w:rPr>
                <w:sz w:val="22"/>
                <w:szCs w:val="22"/>
              </w:rPr>
              <w:t>r</w:t>
            </w:r>
            <w:r>
              <w:rPr>
                <w:sz w:val="22"/>
                <w:szCs w:val="22"/>
              </w:rPr>
              <w:t xml:space="preserve">tointimenettelyllä seurataan </w:t>
            </w:r>
          </w:p>
          <w:p w:rsidR="00611514" w:rsidRDefault="00611514">
            <w:pPr>
              <w:rPr>
                <w:sz w:val="22"/>
                <w:szCs w:val="22"/>
              </w:rPr>
            </w:pPr>
            <w:r>
              <w:rPr>
                <w:sz w:val="22"/>
                <w:szCs w:val="22"/>
              </w:rPr>
              <w:t>strategisia, tts ja tulostavoiteasi</w:t>
            </w:r>
            <w:r>
              <w:rPr>
                <w:sz w:val="22"/>
                <w:szCs w:val="22"/>
              </w:rPr>
              <w:t>a</w:t>
            </w:r>
            <w:r>
              <w:rPr>
                <w:sz w:val="22"/>
                <w:szCs w:val="22"/>
              </w:rPr>
              <w:t xml:space="preserve">kirjojen toteutumista. </w:t>
            </w:r>
          </w:p>
        </w:tc>
        <w:tc>
          <w:tcPr>
            <w:tcW w:w="2692"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r>
      <w:tr w:rsidR="00611514">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c>
          <w:tcPr>
            <w:tcW w:w="3828"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Johto ryhtyy seurannan perusteella ta</w:t>
            </w:r>
            <w:r>
              <w:rPr>
                <w:sz w:val="22"/>
                <w:szCs w:val="22"/>
              </w:rPr>
              <w:t>r</w:t>
            </w:r>
            <w:r>
              <w:rPr>
                <w:sz w:val="22"/>
                <w:szCs w:val="22"/>
              </w:rPr>
              <w:t>vittaviin toimenpiteisiin</w:t>
            </w:r>
          </w:p>
        </w:tc>
        <w:tc>
          <w:tcPr>
            <w:tcW w:w="2835"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Suunnitteluprosessi</w:t>
            </w:r>
          </w:p>
          <w:p w:rsidR="00611514" w:rsidRDefault="00611514">
            <w:pPr>
              <w:rPr>
                <w:sz w:val="22"/>
                <w:szCs w:val="22"/>
              </w:rPr>
            </w:pPr>
            <w:r>
              <w:rPr>
                <w:sz w:val="22"/>
                <w:szCs w:val="22"/>
              </w:rPr>
              <w:t>Johtoryhmän kokoukset</w:t>
            </w:r>
          </w:p>
          <w:p w:rsidR="002F3E06" w:rsidRDefault="002F3E06">
            <w:pPr>
              <w:rPr>
                <w:sz w:val="22"/>
                <w:szCs w:val="22"/>
              </w:rPr>
            </w:pPr>
            <w:r>
              <w:rPr>
                <w:sz w:val="22"/>
                <w:szCs w:val="22"/>
              </w:rPr>
              <w:t>Johtamisen prosessit</w:t>
            </w:r>
          </w:p>
        </w:tc>
        <w:tc>
          <w:tcPr>
            <w:tcW w:w="3260"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Johto käsittelee seurantatietoja ja tekee päätöksiä tietojen perustee</w:t>
            </w:r>
            <w:r>
              <w:rPr>
                <w:sz w:val="22"/>
                <w:szCs w:val="22"/>
              </w:rPr>
              <w:t>l</w:t>
            </w:r>
            <w:r>
              <w:rPr>
                <w:sz w:val="22"/>
                <w:szCs w:val="22"/>
              </w:rPr>
              <w:t>la. Päätökset toteut</w:t>
            </w:r>
            <w:r>
              <w:rPr>
                <w:sz w:val="22"/>
                <w:szCs w:val="22"/>
              </w:rPr>
              <w:t>e</w:t>
            </w:r>
            <w:r>
              <w:rPr>
                <w:sz w:val="22"/>
                <w:szCs w:val="22"/>
              </w:rPr>
              <w:t xml:space="preserve">taan. </w:t>
            </w:r>
          </w:p>
        </w:tc>
        <w:tc>
          <w:tcPr>
            <w:tcW w:w="2692"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r>
      <w:tr w:rsidR="00611514">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c>
          <w:tcPr>
            <w:tcW w:w="3828"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Toteumasta ja toimenpiteistä viest</w:t>
            </w:r>
            <w:r>
              <w:rPr>
                <w:sz w:val="22"/>
                <w:szCs w:val="22"/>
              </w:rPr>
              <w:t>i</w:t>
            </w:r>
            <w:r>
              <w:rPr>
                <w:sz w:val="22"/>
                <w:szCs w:val="22"/>
              </w:rPr>
              <w:t>tetään henkilöstölle ja ohjaavalle taholle</w:t>
            </w:r>
          </w:p>
        </w:tc>
        <w:tc>
          <w:tcPr>
            <w:tcW w:w="2835"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Yksikkökokoukset</w:t>
            </w:r>
          </w:p>
          <w:p w:rsidR="00611514" w:rsidRDefault="00611514">
            <w:pPr>
              <w:rPr>
                <w:sz w:val="22"/>
                <w:szCs w:val="22"/>
              </w:rPr>
            </w:pPr>
            <w:r>
              <w:rPr>
                <w:sz w:val="22"/>
                <w:szCs w:val="22"/>
              </w:rPr>
              <w:t>Intranet</w:t>
            </w:r>
          </w:p>
          <w:p w:rsidR="00611514" w:rsidRDefault="00611514">
            <w:pPr>
              <w:rPr>
                <w:sz w:val="22"/>
                <w:szCs w:val="22"/>
              </w:rPr>
            </w:pPr>
            <w:r>
              <w:rPr>
                <w:sz w:val="22"/>
                <w:szCs w:val="22"/>
              </w:rPr>
              <w:t>Työtyytyväisyysbarometri</w:t>
            </w:r>
          </w:p>
          <w:p w:rsidR="002F3E06" w:rsidRDefault="002F3E06">
            <w:pPr>
              <w:rPr>
                <w:sz w:val="22"/>
                <w:szCs w:val="22"/>
              </w:rPr>
            </w:pPr>
            <w:r>
              <w:rPr>
                <w:sz w:val="22"/>
                <w:szCs w:val="22"/>
              </w:rPr>
              <w:t>Tulos- ja kehittämiskeskust</w:t>
            </w:r>
            <w:r>
              <w:rPr>
                <w:sz w:val="22"/>
                <w:szCs w:val="22"/>
              </w:rPr>
              <w:t>e</w:t>
            </w:r>
            <w:r>
              <w:rPr>
                <w:sz w:val="22"/>
                <w:szCs w:val="22"/>
              </w:rPr>
              <w:t>lut, muut palautejärjestelmät</w:t>
            </w:r>
          </w:p>
        </w:tc>
        <w:tc>
          <w:tcPr>
            <w:tcW w:w="3260"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Henkilöstö saa olennaista ti</w:t>
            </w:r>
            <w:r>
              <w:rPr>
                <w:sz w:val="22"/>
                <w:szCs w:val="22"/>
              </w:rPr>
              <w:t>e</w:t>
            </w:r>
            <w:r>
              <w:rPr>
                <w:sz w:val="22"/>
                <w:szCs w:val="22"/>
              </w:rPr>
              <w:t>toa toiminnan tuloksesta ja sen aih</w:t>
            </w:r>
            <w:r>
              <w:rPr>
                <w:sz w:val="22"/>
                <w:szCs w:val="22"/>
              </w:rPr>
              <w:t>e</w:t>
            </w:r>
            <w:r>
              <w:rPr>
                <w:sz w:val="22"/>
                <w:szCs w:val="22"/>
              </w:rPr>
              <w:t>uttamista toimenpiteistä</w:t>
            </w:r>
          </w:p>
          <w:p w:rsidR="002F3E06" w:rsidRDefault="002F3E06">
            <w:pPr>
              <w:rPr>
                <w:sz w:val="22"/>
                <w:szCs w:val="22"/>
              </w:rPr>
            </w:pPr>
            <w:r>
              <w:rPr>
                <w:sz w:val="22"/>
                <w:szCs w:val="22"/>
              </w:rPr>
              <w:t>Henkilöstö saa palautetta omasta työstään ja sen tuloksellisuudesta</w:t>
            </w:r>
          </w:p>
        </w:tc>
        <w:tc>
          <w:tcPr>
            <w:tcW w:w="2692"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r>
    </w:tbl>
    <w:p w:rsidR="00611514" w:rsidRDefault="00611514">
      <w:pPr>
        <w:pBdr>
          <w:top w:val="single" w:sz="4" w:space="1" w:color="auto"/>
          <w:left w:val="single" w:sz="4" w:space="4" w:color="auto"/>
          <w:bottom w:val="single" w:sz="4" w:space="1" w:color="auto"/>
          <w:right w:val="single" w:sz="4" w:space="1" w:color="auto"/>
        </w:pBdr>
        <w:rPr>
          <w:sz w:val="22"/>
          <w:szCs w:val="22"/>
        </w:rPr>
      </w:pPr>
      <w:r>
        <w:rPr>
          <w:sz w:val="22"/>
          <w:szCs w:val="22"/>
        </w:rPr>
        <w:t>ARVIO VALVONTATOIMENPITEISTÄ:</w:t>
      </w:r>
    </w:p>
    <w:p w:rsidR="00611514" w:rsidRDefault="00D117EC" w:rsidP="00247630">
      <w:pPr>
        <w:pStyle w:val="Otsikko2"/>
      </w:pPr>
      <w:bookmarkStart w:id="44" w:name="_Toc106516687"/>
      <w:r>
        <w:br w:type="page"/>
      </w:r>
      <w:bookmarkStart w:id="45" w:name="_Toc124134899"/>
      <w:r w:rsidR="00611514">
        <w:lastRenderedPageBreak/>
        <w:t>TIEDONKULKU</w:t>
      </w:r>
      <w:bookmarkEnd w:id="44"/>
      <w:bookmarkEnd w:id="45"/>
    </w:p>
    <w:p w:rsidR="00611514" w:rsidRDefault="00611514">
      <w:pPr>
        <w:pStyle w:val="Leipteksti"/>
        <w:rPr>
          <w:rFonts w:ascii="Times New Roman" w:hAnsi="Times New Roman" w:cs="Times New Roman"/>
        </w:rPr>
      </w:pPr>
      <w:r>
        <w:rPr>
          <w:rFonts w:ascii="Times New Roman" w:hAnsi="Times New Roman" w:cs="Times New Roman"/>
        </w:rPr>
        <w:t>Toimiva tietotuotanto ja tiedonkulku ylläpitää vuorovaikutus- ja raportointikanavia, joiden avulla organisaation johto, henkilöstö ja sidosryhmät saavat oikea-aikaisesti ole</w:t>
      </w:r>
      <w:r>
        <w:rPr>
          <w:rFonts w:ascii="Times New Roman" w:hAnsi="Times New Roman" w:cs="Times New Roman"/>
        </w:rPr>
        <w:t>n</w:t>
      </w:r>
      <w:r>
        <w:rPr>
          <w:rFonts w:ascii="Times New Roman" w:hAnsi="Times New Roman" w:cs="Times New Roman"/>
        </w:rPr>
        <w:t>naista ja käyttökelpoista tietoa toimintaan vaikuttavista ja tekijöistä.</w:t>
      </w:r>
    </w:p>
    <w:p w:rsidR="00611514" w:rsidRDefault="00611514">
      <w:pPr>
        <w:pStyle w:val="VMleipteksti"/>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3"/>
        <w:gridCol w:w="3779"/>
        <w:gridCol w:w="2884"/>
        <w:gridCol w:w="3260"/>
        <w:gridCol w:w="2693"/>
      </w:tblGrid>
      <w:tr w:rsidR="00611514">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OSA-ALUE</w:t>
            </w:r>
          </w:p>
        </w:tc>
        <w:tc>
          <w:tcPr>
            <w:tcW w:w="3779"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ARVIOINTIKOHDE</w:t>
            </w:r>
          </w:p>
        </w:tc>
        <w:tc>
          <w:tcPr>
            <w:tcW w:w="2884"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VIITE</w:t>
            </w:r>
          </w:p>
        </w:tc>
        <w:tc>
          <w:tcPr>
            <w:tcW w:w="3260"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TODENTAMINEN</w:t>
            </w:r>
          </w:p>
        </w:tc>
        <w:tc>
          <w:tcPr>
            <w:tcW w:w="269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ARVIO/HUOMIOT</w:t>
            </w:r>
          </w:p>
        </w:tc>
      </w:tr>
      <w:tr w:rsidR="00611514">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Johdon laskentatoimi</w:t>
            </w:r>
          </w:p>
        </w:tc>
        <w:tc>
          <w:tcPr>
            <w:tcW w:w="3779"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Organisaation johdon laskentatoimi täyttää talousarvioasetuksen 55 §:ssä asetetut vaatimukset</w:t>
            </w:r>
          </w:p>
          <w:p w:rsidR="00611514" w:rsidRPr="00C805CF" w:rsidRDefault="00704420" w:rsidP="00C805CF">
            <w:pPr>
              <w:rPr>
                <w:sz w:val="22"/>
                <w:szCs w:val="22"/>
              </w:rPr>
            </w:pPr>
            <w:r w:rsidRPr="00C805CF">
              <w:rPr>
                <w:sz w:val="22"/>
                <w:szCs w:val="22"/>
              </w:rPr>
              <w:t>J</w:t>
            </w:r>
            <w:r w:rsidR="00611514" w:rsidRPr="00C805CF">
              <w:rPr>
                <w:sz w:val="22"/>
                <w:szCs w:val="22"/>
              </w:rPr>
              <w:t>ohtamista varten on trenditiedot tulo</w:t>
            </w:r>
            <w:r w:rsidR="00611514" w:rsidRPr="00C805CF">
              <w:rPr>
                <w:sz w:val="22"/>
                <w:szCs w:val="22"/>
              </w:rPr>
              <w:t>s</w:t>
            </w:r>
            <w:r w:rsidR="00611514" w:rsidRPr="00C805CF">
              <w:rPr>
                <w:sz w:val="22"/>
                <w:szCs w:val="22"/>
              </w:rPr>
              <w:t>kehityksestä sekä kustannuksista tulo</w:t>
            </w:r>
            <w:r w:rsidR="00611514" w:rsidRPr="00C805CF">
              <w:rPr>
                <w:sz w:val="22"/>
                <w:szCs w:val="22"/>
              </w:rPr>
              <w:t>s</w:t>
            </w:r>
            <w:r w:rsidR="00611514" w:rsidRPr="00C805CF">
              <w:rPr>
                <w:sz w:val="22"/>
                <w:szCs w:val="22"/>
              </w:rPr>
              <w:t>aluei</w:t>
            </w:r>
            <w:r w:rsidR="00611514" w:rsidRPr="00C805CF">
              <w:rPr>
                <w:sz w:val="22"/>
                <w:szCs w:val="22"/>
              </w:rPr>
              <w:t>t</w:t>
            </w:r>
            <w:r w:rsidR="00611514" w:rsidRPr="00C805CF">
              <w:rPr>
                <w:sz w:val="22"/>
                <w:szCs w:val="22"/>
              </w:rPr>
              <w:t>tain</w:t>
            </w:r>
          </w:p>
        </w:tc>
        <w:tc>
          <w:tcPr>
            <w:tcW w:w="2884" w:type="dxa"/>
            <w:tcBorders>
              <w:top w:val="single" w:sz="4" w:space="0" w:color="auto"/>
              <w:left w:val="single" w:sz="4" w:space="0" w:color="auto"/>
              <w:bottom w:val="single" w:sz="4" w:space="0" w:color="auto"/>
              <w:right w:val="single" w:sz="4" w:space="0" w:color="auto"/>
            </w:tcBorders>
          </w:tcPr>
          <w:p w:rsidR="00611514" w:rsidRDefault="004B156B">
            <w:pPr>
              <w:rPr>
                <w:sz w:val="22"/>
                <w:szCs w:val="22"/>
              </w:rPr>
            </w:pPr>
            <w:r>
              <w:rPr>
                <w:sz w:val="22"/>
                <w:szCs w:val="22"/>
              </w:rPr>
              <w:t>Laskentapuitteet ja -järjestelmät</w:t>
            </w:r>
          </w:p>
          <w:p w:rsidR="00611514" w:rsidRDefault="00611514">
            <w:pPr>
              <w:rPr>
                <w:sz w:val="22"/>
                <w:szCs w:val="22"/>
              </w:rPr>
            </w:pPr>
            <w:r>
              <w:rPr>
                <w:sz w:val="22"/>
                <w:szCs w:val="22"/>
              </w:rPr>
              <w:t>Henkilöstöhallinnon ja he</w:t>
            </w:r>
            <w:r>
              <w:rPr>
                <w:sz w:val="22"/>
                <w:szCs w:val="22"/>
              </w:rPr>
              <w:t>n</w:t>
            </w:r>
            <w:r>
              <w:rPr>
                <w:sz w:val="22"/>
                <w:szCs w:val="22"/>
              </w:rPr>
              <w:t>kisten voimavarojen halli</w:t>
            </w:r>
            <w:r>
              <w:rPr>
                <w:sz w:val="22"/>
                <w:szCs w:val="22"/>
              </w:rPr>
              <w:t>n</w:t>
            </w:r>
            <w:r>
              <w:rPr>
                <w:sz w:val="22"/>
                <w:szCs w:val="22"/>
              </w:rPr>
              <w:t>nan ja seurannan järje</w:t>
            </w:r>
            <w:r>
              <w:rPr>
                <w:sz w:val="22"/>
                <w:szCs w:val="22"/>
              </w:rPr>
              <w:t>s</w:t>
            </w:r>
            <w:r>
              <w:rPr>
                <w:sz w:val="22"/>
                <w:szCs w:val="22"/>
              </w:rPr>
              <w:t>telmät ja niiden toim</w:t>
            </w:r>
            <w:r>
              <w:rPr>
                <w:sz w:val="22"/>
                <w:szCs w:val="22"/>
              </w:rPr>
              <w:t>i</w:t>
            </w:r>
            <w:r>
              <w:rPr>
                <w:sz w:val="22"/>
                <w:szCs w:val="22"/>
              </w:rPr>
              <w:t>vuus</w:t>
            </w:r>
          </w:p>
          <w:p w:rsidR="00611514" w:rsidRDefault="00611514">
            <w:pPr>
              <w:rPr>
                <w:sz w:val="22"/>
                <w:szCs w:val="22"/>
              </w:rPr>
            </w:pPr>
            <w:r>
              <w:rPr>
                <w:sz w:val="22"/>
                <w:szCs w:val="22"/>
              </w:rPr>
              <w:t>Johdon tietojärjestelmät</w:t>
            </w:r>
          </w:p>
          <w:p w:rsidR="00611514" w:rsidRDefault="00611514">
            <w:pPr>
              <w:rPr>
                <w:sz w:val="22"/>
                <w:szCs w:val="22"/>
              </w:rPr>
            </w:pPr>
            <w:r>
              <w:rPr>
                <w:sz w:val="22"/>
                <w:szCs w:val="22"/>
              </w:rPr>
              <w:t>Laatujärjestelmä</w:t>
            </w:r>
          </w:p>
          <w:p w:rsidR="00611514" w:rsidRDefault="00611514">
            <w:pPr>
              <w:rPr>
                <w:sz w:val="22"/>
                <w:szCs w:val="22"/>
              </w:rPr>
            </w:pPr>
            <w:r>
              <w:rPr>
                <w:sz w:val="22"/>
                <w:szCs w:val="22"/>
              </w:rPr>
              <w:t>Asiakaspalautteen keruu</w:t>
            </w:r>
          </w:p>
          <w:p w:rsidR="00611514" w:rsidRDefault="00611514">
            <w:pPr>
              <w:rPr>
                <w:sz w:val="22"/>
                <w:szCs w:val="22"/>
              </w:rPr>
            </w:pPr>
            <w:r>
              <w:rPr>
                <w:sz w:val="22"/>
                <w:szCs w:val="22"/>
              </w:rPr>
              <w:t>Strategiamalli ja strategian seuranta</w:t>
            </w:r>
          </w:p>
          <w:p w:rsidR="00611514" w:rsidRDefault="00611514">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Organisaatiossa tuotetaan tulo</w:t>
            </w:r>
            <w:r>
              <w:rPr>
                <w:sz w:val="22"/>
                <w:szCs w:val="22"/>
              </w:rPr>
              <w:t>k</w:t>
            </w:r>
            <w:r>
              <w:rPr>
                <w:sz w:val="22"/>
                <w:szCs w:val="22"/>
              </w:rPr>
              <w:t>sellisen johtamisen ede</w:t>
            </w:r>
            <w:r>
              <w:rPr>
                <w:sz w:val="22"/>
                <w:szCs w:val="22"/>
              </w:rPr>
              <w:t>l</w:t>
            </w:r>
            <w:r>
              <w:rPr>
                <w:sz w:val="22"/>
                <w:szCs w:val="22"/>
              </w:rPr>
              <w:t>lyttämät olennaiset tiedot tal</w:t>
            </w:r>
            <w:r>
              <w:rPr>
                <w:sz w:val="22"/>
                <w:szCs w:val="22"/>
              </w:rPr>
              <w:t>o</w:t>
            </w:r>
            <w:r>
              <w:rPr>
                <w:sz w:val="22"/>
                <w:szCs w:val="22"/>
              </w:rPr>
              <w:t>usarviolakiin ja -asetukseen perustuvan tulo</w:t>
            </w:r>
            <w:r>
              <w:rPr>
                <w:sz w:val="22"/>
                <w:szCs w:val="22"/>
              </w:rPr>
              <w:t>s</w:t>
            </w:r>
            <w:r>
              <w:rPr>
                <w:sz w:val="22"/>
                <w:szCs w:val="22"/>
              </w:rPr>
              <w:t>prisman kaiki</w:t>
            </w:r>
            <w:r>
              <w:rPr>
                <w:sz w:val="22"/>
                <w:szCs w:val="22"/>
              </w:rPr>
              <w:t>l</w:t>
            </w:r>
            <w:r>
              <w:rPr>
                <w:sz w:val="22"/>
                <w:szCs w:val="22"/>
              </w:rPr>
              <w:t>ta osa-alueilta</w:t>
            </w:r>
          </w:p>
          <w:p w:rsidR="00611514" w:rsidRDefault="00611514">
            <w:pPr>
              <w:rPr>
                <w:sz w:val="22"/>
                <w:szCs w:val="22"/>
              </w:rPr>
            </w:pPr>
            <w:r>
              <w:rPr>
                <w:sz w:val="22"/>
                <w:szCs w:val="22"/>
              </w:rPr>
              <w:t>Eri järjestelmistä ja seurantam</w:t>
            </w:r>
            <w:r>
              <w:rPr>
                <w:sz w:val="22"/>
                <w:szCs w:val="22"/>
              </w:rPr>
              <w:t>e</w:t>
            </w:r>
            <w:r>
              <w:rPr>
                <w:sz w:val="22"/>
                <w:szCs w:val="22"/>
              </w:rPr>
              <w:t>nettelyistä saatavaa tietoa voidaan yhdistää olennaisista asioista ke</w:t>
            </w:r>
            <w:r>
              <w:rPr>
                <w:sz w:val="22"/>
                <w:szCs w:val="22"/>
              </w:rPr>
              <w:t>r</w:t>
            </w:r>
            <w:r>
              <w:rPr>
                <w:sz w:val="22"/>
                <w:szCs w:val="22"/>
              </w:rPr>
              <w:t>tovaksi kokona</w:t>
            </w:r>
            <w:r>
              <w:rPr>
                <w:sz w:val="22"/>
                <w:szCs w:val="22"/>
              </w:rPr>
              <w:t>i</w:t>
            </w:r>
            <w:r>
              <w:rPr>
                <w:sz w:val="22"/>
                <w:szCs w:val="22"/>
              </w:rPr>
              <w:t>suudeksi</w:t>
            </w:r>
          </w:p>
          <w:p w:rsidR="00611514" w:rsidRDefault="00611514">
            <w:pPr>
              <w:rPr>
                <w:sz w:val="22"/>
                <w:szCs w:val="22"/>
              </w:rPr>
            </w:pPr>
            <w:r>
              <w:rPr>
                <w:sz w:val="22"/>
                <w:szCs w:val="22"/>
              </w:rPr>
              <w:t>Johto organisaation eri tasoilla hyödyntää johdon laskentato</w:t>
            </w:r>
            <w:r>
              <w:rPr>
                <w:sz w:val="22"/>
                <w:szCs w:val="22"/>
              </w:rPr>
              <w:t>i</w:t>
            </w:r>
            <w:r>
              <w:rPr>
                <w:sz w:val="22"/>
                <w:szCs w:val="22"/>
              </w:rPr>
              <w:t>men ja seurannan tuottamia tietoja</w:t>
            </w:r>
          </w:p>
          <w:p w:rsidR="00611514" w:rsidRDefault="00611514">
            <w:pPr>
              <w:rPr>
                <w:sz w:val="22"/>
                <w:szCs w:val="22"/>
              </w:rPr>
            </w:pPr>
          </w:p>
          <w:p w:rsidR="00611514" w:rsidRDefault="00611514">
            <w:pPr>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r>
      <w:tr w:rsidR="00611514">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Sisäinen tiedonkulku</w:t>
            </w:r>
          </w:p>
        </w:tc>
        <w:tc>
          <w:tcPr>
            <w:tcW w:w="3779"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Organisaatiolla on toimivat tiedonku</w:t>
            </w:r>
            <w:r>
              <w:rPr>
                <w:sz w:val="22"/>
                <w:szCs w:val="22"/>
              </w:rPr>
              <w:t>l</w:t>
            </w:r>
            <w:r>
              <w:rPr>
                <w:sz w:val="22"/>
                <w:szCs w:val="22"/>
              </w:rPr>
              <w:t>kua ja vuoropuhelua tukevat m</w:t>
            </w:r>
            <w:r>
              <w:rPr>
                <w:sz w:val="22"/>
                <w:szCs w:val="22"/>
              </w:rPr>
              <w:t>e</w:t>
            </w:r>
            <w:r>
              <w:rPr>
                <w:sz w:val="22"/>
                <w:szCs w:val="22"/>
              </w:rPr>
              <w:t>nettelyt</w:t>
            </w:r>
          </w:p>
        </w:tc>
        <w:tc>
          <w:tcPr>
            <w:tcW w:w="2884"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Yksikkökokoukset, raportoi</w:t>
            </w:r>
            <w:r>
              <w:rPr>
                <w:sz w:val="22"/>
                <w:szCs w:val="22"/>
              </w:rPr>
              <w:t>n</w:t>
            </w:r>
            <w:r>
              <w:rPr>
                <w:sz w:val="22"/>
                <w:szCs w:val="22"/>
              </w:rPr>
              <w:t>tivälineet, intranet, johtory</w:t>
            </w:r>
            <w:r>
              <w:rPr>
                <w:sz w:val="22"/>
                <w:szCs w:val="22"/>
              </w:rPr>
              <w:t>h</w:t>
            </w:r>
            <w:r>
              <w:rPr>
                <w:sz w:val="22"/>
                <w:szCs w:val="22"/>
              </w:rPr>
              <w:t>mä, yt-toimikunta, työtyyt</w:t>
            </w:r>
            <w:r>
              <w:rPr>
                <w:sz w:val="22"/>
                <w:szCs w:val="22"/>
              </w:rPr>
              <w:t>y</w:t>
            </w:r>
            <w:r>
              <w:rPr>
                <w:sz w:val="22"/>
                <w:szCs w:val="22"/>
              </w:rPr>
              <w:t>väisyyskysely</w:t>
            </w:r>
          </w:p>
        </w:tc>
        <w:tc>
          <w:tcPr>
            <w:tcW w:w="3260"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Työntekijöillä on eri organisa</w:t>
            </w:r>
            <w:r>
              <w:rPr>
                <w:sz w:val="22"/>
                <w:szCs w:val="22"/>
              </w:rPr>
              <w:t>a</w:t>
            </w:r>
            <w:r>
              <w:rPr>
                <w:sz w:val="22"/>
                <w:szCs w:val="22"/>
              </w:rPr>
              <w:t>tiotasoilla riittävä tieto tehtäv</w:t>
            </w:r>
            <w:r>
              <w:rPr>
                <w:sz w:val="22"/>
                <w:szCs w:val="22"/>
              </w:rPr>
              <w:t>i</w:t>
            </w:r>
            <w:r>
              <w:rPr>
                <w:sz w:val="22"/>
                <w:szCs w:val="22"/>
              </w:rPr>
              <w:t>ensä toteuttamiseksi</w:t>
            </w:r>
          </w:p>
        </w:tc>
        <w:tc>
          <w:tcPr>
            <w:tcW w:w="269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r>
      <w:tr w:rsidR="00611514">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c>
          <w:tcPr>
            <w:tcW w:w="3779" w:type="dxa"/>
            <w:tcBorders>
              <w:top w:val="single" w:sz="4" w:space="0" w:color="auto"/>
              <w:left w:val="single" w:sz="4" w:space="0" w:color="auto"/>
              <w:bottom w:val="single" w:sz="4" w:space="0" w:color="auto"/>
              <w:right w:val="single" w:sz="4" w:space="0" w:color="auto"/>
            </w:tcBorders>
          </w:tcPr>
          <w:p w:rsidR="00611514" w:rsidRDefault="004B156B">
            <w:pPr>
              <w:rPr>
                <w:sz w:val="22"/>
                <w:szCs w:val="22"/>
              </w:rPr>
            </w:pPr>
            <w:r>
              <w:rPr>
                <w:sz w:val="22"/>
                <w:szCs w:val="22"/>
              </w:rPr>
              <w:t>Poikkeustilanteiden tiedotus on n</w:t>
            </w:r>
            <w:r>
              <w:rPr>
                <w:sz w:val="22"/>
                <w:szCs w:val="22"/>
              </w:rPr>
              <w:t>o</w:t>
            </w:r>
            <w:r>
              <w:rPr>
                <w:sz w:val="22"/>
                <w:szCs w:val="22"/>
              </w:rPr>
              <w:t>peat ja selkeät tiedonkulkukanavat</w:t>
            </w:r>
          </w:p>
        </w:tc>
        <w:tc>
          <w:tcPr>
            <w:tcW w:w="2884"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Viestintäsuunnitelma;</w:t>
            </w:r>
          </w:p>
          <w:p w:rsidR="00611514" w:rsidRDefault="00611514">
            <w:pPr>
              <w:rPr>
                <w:sz w:val="22"/>
                <w:szCs w:val="22"/>
              </w:rPr>
            </w:pPr>
            <w:r>
              <w:rPr>
                <w:sz w:val="22"/>
                <w:szCs w:val="22"/>
              </w:rPr>
              <w:t>Säännöt epäkohtien rapo</w:t>
            </w:r>
            <w:r>
              <w:rPr>
                <w:sz w:val="22"/>
                <w:szCs w:val="22"/>
              </w:rPr>
              <w:t>r</w:t>
            </w:r>
            <w:r>
              <w:rPr>
                <w:sz w:val="22"/>
                <w:szCs w:val="22"/>
              </w:rPr>
              <w:t>toinnista</w:t>
            </w:r>
          </w:p>
        </w:tc>
        <w:tc>
          <w:tcPr>
            <w:tcW w:w="3260"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Poikkeustilanteiden vaatima ti</w:t>
            </w:r>
            <w:r>
              <w:rPr>
                <w:sz w:val="22"/>
                <w:szCs w:val="22"/>
              </w:rPr>
              <w:t>e</w:t>
            </w:r>
            <w:r>
              <w:rPr>
                <w:sz w:val="22"/>
                <w:szCs w:val="22"/>
              </w:rPr>
              <w:t>dotus on suunniteltu ja vie</w:t>
            </w:r>
            <w:r>
              <w:rPr>
                <w:sz w:val="22"/>
                <w:szCs w:val="22"/>
              </w:rPr>
              <w:t>s</w:t>
            </w:r>
            <w:r>
              <w:rPr>
                <w:sz w:val="22"/>
                <w:szCs w:val="22"/>
              </w:rPr>
              <w:t>titetty henkilöstölle</w:t>
            </w:r>
          </w:p>
        </w:tc>
        <w:tc>
          <w:tcPr>
            <w:tcW w:w="269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r>
      <w:tr w:rsidR="00611514">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c>
          <w:tcPr>
            <w:tcW w:w="3779"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Organisaatiolla on menettelyt, joilla henkilöstön ja sidosryhmien käsity</w:t>
            </w:r>
            <w:r>
              <w:rPr>
                <w:sz w:val="22"/>
                <w:szCs w:val="22"/>
              </w:rPr>
              <w:t>k</w:t>
            </w:r>
            <w:r>
              <w:rPr>
                <w:sz w:val="22"/>
                <w:szCs w:val="22"/>
              </w:rPr>
              <w:t>set saadaan johdon käyttöön</w:t>
            </w:r>
          </w:p>
        </w:tc>
        <w:tc>
          <w:tcPr>
            <w:tcW w:w="2884"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Asiakaspalautteen raportoint</w:t>
            </w:r>
            <w:r>
              <w:rPr>
                <w:sz w:val="22"/>
                <w:szCs w:val="22"/>
              </w:rPr>
              <w:t>i</w:t>
            </w:r>
            <w:r>
              <w:rPr>
                <w:sz w:val="22"/>
                <w:szCs w:val="22"/>
              </w:rPr>
              <w:t>järjestelmä, henkilöstöpalau</w:t>
            </w:r>
            <w:r>
              <w:rPr>
                <w:sz w:val="22"/>
                <w:szCs w:val="22"/>
              </w:rPr>
              <w:t>t</w:t>
            </w:r>
            <w:r>
              <w:rPr>
                <w:sz w:val="22"/>
                <w:szCs w:val="22"/>
              </w:rPr>
              <w:t xml:space="preserve">teen raportointi, </w:t>
            </w:r>
          </w:p>
        </w:tc>
        <w:tc>
          <w:tcPr>
            <w:tcW w:w="3260"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Työtyytyväisyyttä tutkitaan ja analysoidaan säännöllisesti</w:t>
            </w:r>
          </w:p>
        </w:tc>
        <w:tc>
          <w:tcPr>
            <w:tcW w:w="269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r>
      <w:tr w:rsidR="00611514">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Tuloksellisuuden laskentato</w:t>
            </w:r>
            <w:r>
              <w:rPr>
                <w:sz w:val="22"/>
                <w:szCs w:val="22"/>
              </w:rPr>
              <w:t>i</w:t>
            </w:r>
            <w:r>
              <w:rPr>
                <w:sz w:val="22"/>
                <w:szCs w:val="22"/>
              </w:rPr>
              <w:t>mi ja muu seurantajärje</w:t>
            </w:r>
            <w:r>
              <w:rPr>
                <w:sz w:val="22"/>
                <w:szCs w:val="22"/>
              </w:rPr>
              <w:t>s</w:t>
            </w:r>
            <w:r>
              <w:rPr>
                <w:sz w:val="22"/>
                <w:szCs w:val="22"/>
              </w:rPr>
              <w:t>telmä</w:t>
            </w:r>
          </w:p>
        </w:tc>
        <w:tc>
          <w:tcPr>
            <w:tcW w:w="3779"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Organisaatio pystyy tuottamaan talou</w:t>
            </w:r>
            <w:r>
              <w:rPr>
                <w:sz w:val="22"/>
                <w:szCs w:val="22"/>
              </w:rPr>
              <w:t>s</w:t>
            </w:r>
            <w:r>
              <w:rPr>
                <w:sz w:val="22"/>
                <w:szCs w:val="22"/>
              </w:rPr>
              <w:t>arviolain edellyttämät oikeat ja riittävät tiedot taloudesta ja tulokse</w:t>
            </w:r>
            <w:r>
              <w:rPr>
                <w:sz w:val="22"/>
                <w:szCs w:val="22"/>
              </w:rPr>
              <w:t>l</w:t>
            </w:r>
            <w:r>
              <w:rPr>
                <w:sz w:val="22"/>
                <w:szCs w:val="22"/>
              </w:rPr>
              <w:t>lisuudesta tulosprismamallin muka</w:t>
            </w:r>
            <w:r>
              <w:rPr>
                <w:sz w:val="22"/>
                <w:szCs w:val="22"/>
              </w:rPr>
              <w:t>i</w:t>
            </w:r>
            <w:r>
              <w:rPr>
                <w:sz w:val="22"/>
                <w:szCs w:val="22"/>
              </w:rPr>
              <w:t>sesti</w:t>
            </w:r>
          </w:p>
        </w:tc>
        <w:tc>
          <w:tcPr>
            <w:tcW w:w="2884"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Tilinpäätös ja toimintakert</w:t>
            </w:r>
            <w:r>
              <w:rPr>
                <w:sz w:val="22"/>
                <w:szCs w:val="22"/>
              </w:rPr>
              <w:t>o</w:t>
            </w:r>
            <w:r>
              <w:rPr>
                <w:sz w:val="22"/>
                <w:szCs w:val="22"/>
              </w:rPr>
              <w:t>mus</w:t>
            </w:r>
          </w:p>
          <w:p w:rsidR="00611514" w:rsidRDefault="00611514">
            <w:pPr>
              <w:rPr>
                <w:sz w:val="22"/>
                <w:szCs w:val="22"/>
              </w:rPr>
            </w:pPr>
            <w:r>
              <w:rPr>
                <w:sz w:val="22"/>
                <w:szCs w:val="22"/>
              </w:rPr>
              <w:t>Strategian seurantajärje</w:t>
            </w:r>
            <w:r>
              <w:rPr>
                <w:sz w:val="22"/>
                <w:szCs w:val="22"/>
              </w:rPr>
              <w:t>s</w:t>
            </w:r>
            <w:r>
              <w:rPr>
                <w:sz w:val="22"/>
                <w:szCs w:val="22"/>
              </w:rPr>
              <w:t>telmä</w:t>
            </w:r>
          </w:p>
          <w:p w:rsidR="00611514" w:rsidRDefault="00611514">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Tietosisällöt vastaavat tulospri</w:t>
            </w:r>
            <w:r>
              <w:rPr>
                <w:sz w:val="22"/>
                <w:szCs w:val="22"/>
              </w:rPr>
              <w:t>s</w:t>
            </w:r>
            <w:r>
              <w:rPr>
                <w:sz w:val="22"/>
                <w:szCs w:val="22"/>
              </w:rPr>
              <w:t>man osa-alueita riittävän kattava</w:t>
            </w:r>
            <w:r>
              <w:rPr>
                <w:sz w:val="22"/>
                <w:szCs w:val="22"/>
              </w:rPr>
              <w:t>s</w:t>
            </w:r>
            <w:r>
              <w:rPr>
                <w:sz w:val="22"/>
                <w:szCs w:val="22"/>
              </w:rPr>
              <w:t>ti ja talousarvioas</w:t>
            </w:r>
            <w:r>
              <w:rPr>
                <w:sz w:val="22"/>
                <w:szCs w:val="22"/>
              </w:rPr>
              <w:t>e</w:t>
            </w:r>
            <w:r>
              <w:rPr>
                <w:sz w:val="22"/>
                <w:szCs w:val="22"/>
              </w:rPr>
              <w:t>tuksen 55 §:ssä säädetty kehityssuuntien seuratt</w:t>
            </w:r>
            <w:r>
              <w:rPr>
                <w:sz w:val="22"/>
                <w:szCs w:val="22"/>
              </w:rPr>
              <w:t>a</w:t>
            </w:r>
            <w:r>
              <w:rPr>
                <w:sz w:val="22"/>
                <w:szCs w:val="22"/>
              </w:rPr>
              <w:t>vuus on mahdollista</w:t>
            </w:r>
          </w:p>
        </w:tc>
        <w:tc>
          <w:tcPr>
            <w:tcW w:w="269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r>
    </w:tbl>
    <w:p w:rsidR="00611514" w:rsidRDefault="00611514">
      <w:r>
        <w:br w:type="page"/>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3"/>
        <w:gridCol w:w="3779"/>
        <w:gridCol w:w="2884"/>
        <w:gridCol w:w="3260"/>
        <w:gridCol w:w="2693"/>
      </w:tblGrid>
      <w:tr w:rsidR="00611514">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Ulkoinen tiedonkulku</w:t>
            </w:r>
          </w:p>
        </w:tc>
        <w:tc>
          <w:tcPr>
            <w:tcW w:w="3779"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Poikkeustilanteiden raportoinnille on nopea ja selkeä tiedonkulkukanava</w:t>
            </w:r>
          </w:p>
        </w:tc>
        <w:tc>
          <w:tcPr>
            <w:tcW w:w="2884"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Viestintäsuunnitelma</w:t>
            </w:r>
          </w:p>
          <w:p w:rsidR="00611514" w:rsidRDefault="00611514">
            <w:pPr>
              <w:rPr>
                <w:sz w:val="22"/>
                <w:szCs w:val="22"/>
              </w:rPr>
            </w:pPr>
            <w:r>
              <w:rPr>
                <w:sz w:val="22"/>
                <w:szCs w:val="22"/>
              </w:rPr>
              <w:t>Valmiussuunnitelma</w:t>
            </w:r>
          </w:p>
        </w:tc>
        <w:tc>
          <w:tcPr>
            <w:tcW w:w="3260"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Organisaatiolla on suunnite</w:t>
            </w:r>
            <w:r>
              <w:rPr>
                <w:sz w:val="22"/>
                <w:szCs w:val="22"/>
              </w:rPr>
              <w:t>l</w:t>
            </w:r>
            <w:r>
              <w:rPr>
                <w:sz w:val="22"/>
                <w:szCs w:val="22"/>
              </w:rPr>
              <w:t>mat poikkeustilanteissa noud</w:t>
            </w:r>
            <w:r>
              <w:rPr>
                <w:sz w:val="22"/>
                <w:szCs w:val="22"/>
              </w:rPr>
              <w:t>a</w:t>
            </w:r>
            <w:r>
              <w:rPr>
                <w:sz w:val="22"/>
                <w:szCs w:val="22"/>
              </w:rPr>
              <w:t>tettavaa tiedonkulkua varten</w:t>
            </w:r>
          </w:p>
        </w:tc>
        <w:tc>
          <w:tcPr>
            <w:tcW w:w="269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r>
      <w:tr w:rsidR="00611514">
        <w:tblPrEx>
          <w:tblCellMar>
            <w:top w:w="0" w:type="dxa"/>
            <w:bottom w:w="0" w:type="dxa"/>
          </w:tblCellMar>
        </w:tblPrEx>
        <w:trPr>
          <w:trHeight w:val="876"/>
        </w:trPr>
        <w:tc>
          <w:tcPr>
            <w:tcW w:w="294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c>
          <w:tcPr>
            <w:tcW w:w="3779"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Organisaatiolla on menettelyt, joilla se vaihtaa tietoja organisaation sidosry</w:t>
            </w:r>
            <w:r>
              <w:rPr>
                <w:sz w:val="22"/>
                <w:szCs w:val="22"/>
              </w:rPr>
              <w:t>h</w:t>
            </w:r>
            <w:r>
              <w:rPr>
                <w:sz w:val="22"/>
                <w:szCs w:val="22"/>
              </w:rPr>
              <w:t>mien kanssa</w:t>
            </w:r>
          </w:p>
        </w:tc>
        <w:tc>
          <w:tcPr>
            <w:tcW w:w="2884"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Viranomaisten toiminnan julkisuudesta ja hyvästä ti</w:t>
            </w:r>
            <w:r>
              <w:rPr>
                <w:sz w:val="22"/>
                <w:szCs w:val="22"/>
              </w:rPr>
              <w:t>e</w:t>
            </w:r>
            <w:r>
              <w:rPr>
                <w:sz w:val="22"/>
                <w:szCs w:val="22"/>
              </w:rPr>
              <w:t>donhallintatavasta ann</w:t>
            </w:r>
            <w:r>
              <w:rPr>
                <w:sz w:val="22"/>
                <w:szCs w:val="22"/>
              </w:rPr>
              <w:t>e</w:t>
            </w:r>
            <w:r>
              <w:rPr>
                <w:sz w:val="22"/>
                <w:szCs w:val="22"/>
              </w:rPr>
              <w:t>tun asetuksen säännökset viesti</w:t>
            </w:r>
            <w:r>
              <w:rPr>
                <w:sz w:val="22"/>
                <w:szCs w:val="22"/>
              </w:rPr>
              <w:t>n</w:t>
            </w:r>
            <w:r>
              <w:rPr>
                <w:sz w:val="22"/>
                <w:szCs w:val="22"/>
              </w:rPr>
              <w:t xml:space="preserve">nästä; </w:t>
            </w:r>
          </w:p>
          <w:p w:rsidR="00611514" w:rsidRDefault="00611514">
            <w:pPr>
              <w:rPr>
                <w:sz w:val="22"/>
                <w:szCs w:val="22"/>
              </w:rPr>
            </w:pPr>
            <w:r>
              <w:rPr>
                <w:sz w:val="22"/>
                <w:szCs w:val="22"/>
              </w:rPr>
              <w:t>Valtionhallinnon viesti</w:t>
            </w:r>
            <w:r>
              <w:rPr>
                <w:sz w:val="22"/>
                <w:szCs w:val="22"/>
              </w:rPr>
              <w:t>n</w:t>
            </w:r>
            <w:r>
              <w:rPr>
                <w:sz w:val="22"/>
                <w:szCs w:val="22"/>
              </w:rPr>
              <w:t>tää ja sen arviointia koskeva suos</w:t>
            </w:r>
            <w:r>
              <w:rPr>
                <w:sz w:val="22"/>
                <w:szCs w:val="22"/>
              </w:rPr>
              <w:t>i</w:t>
            </w:r>
            <w:r>
              <w:rPr>
                <w:sz w:val="22"/>
                <w:szCs w:val="22"/>
              </w:rPr>
              <w:t>tus</w:t>
            </w:r>
          </w:p>
          <w:p w:rsidR="00611514" w:rsidRDefault="00611514">
            <w:pPr>
              <w:rPr>
                <w:sz w:val="22"/>
                <w:szCs w:val="22"/>
              </w:rPr>
            </w:pPr>
            <w:r>
              <w:rPr>
                <w:sz w:val="22"/>
                <w:szCs w:val="22"/>
              </w:rPr>
              <w:t>Asiakasjulkaisut</w:t>
            </w:r>
          </w:p>
          <w:p w:rsidR="00611514" w:rsidRDefault="00611514">
            <w:pPr>
              <w:rPr>
                <w:sz w:val="22"/>
                <w:szCs w:val="22"/>
              </w:rPr>
            </w:pPr>
            <w:r>
              <w:rPr>
                <w:sz w:val="22"/>
                <w:szCs w:val="22"/>
              </w:rPr>
              <w:t>Viestintäsuunnitelma</w:t>
            </w:r>
          </w:p>
          <w:p w:rsidR="00611514" w:rsidRDefault="00611514">
            <w:pPr>
              <w:rPr>
                <w:sz w:val="22"/>
                <w:szCs w:val="22"/>
              </w:rPr>
            </w:pPr>
            <w:r>
              <w:rPr>
                <w:sz w:val="22"/>
                <w:szCs w:val="22"/>
              </w:rPr>
              <w:t>Yhteistyöryhmät</w:t>
            </w:r>
          </w:p>
          <w:p w:rsidR="00611514" w:rsidRDefault="00611514">
            <w:pPr>
              <w:rPr>
                <w:sz w:val="22"/>
                <w:szCs w:val="22"/>
              </w:rPr>
            </w:pPr>
            <w:r>
              <w:rPr>
                <w:sz w:val="22"/>
                <w:szCs w:val="22"/>
              </w:rPr>
              <w:t>Asiakastyytyväisyyskysely</w:t>
            </w:r>
          </w:p>
        </w:tc>
        <w:tc>
          <w:tcPr>
            <w:tcW w:w="3260"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Organisaatio noudattaa sovi</w:t>
            </w:r>
            <w:r>
              <w:rPr>
                <w:sz w:val="22"/>
                <w:szCs w:val="22"/>
              </w:rPr>
              <w:t>t</w:t>
            </w:r>
            <w:r>
              <w:rPr>
                <w:sz w:val="22"/>
                <w:szCs w:val="22"/>
              </w:rPr>
              <w:t>tuja menettelytapoja sidosryhmäy</w:t>
            </w:r>
            <w:r>
              <w:rPr>
                <w:sz w:val="22"/>
                <w:szCs w:val="22"/>
              </w:rPr>
              <w:t>h</w:t>
            </w:r>
            <w:r>
              <w:rPr>
                <w:sz w:val="22"/>
                <w:szCs w:val="22"/>
              </w:rPr>
              <w:t>teistyössä, käyttäjämäärät, ju</w:t>
            </w:r>
            <w:r>
              <w:rPr>
                <w:sz w:val="22"/>
                <w:szCs w:val="22"/>
              </w:rPr>
              <w:t>l</w:t>
            </w:r>
            <w:r>
              <w:rPr>
                <w:sz w:val="22"/>
                <w:szCs w:val="22"/>
              </w:rPr>
              <w:t>kisuusanalyysit,</w:t>
            </w:r>
          </w:p>
          <w:p w:rsidR="00611514" w:rsidRDefault="00611514">
            <w:pPr>
              <w:rPr>
                <w:sz w:val="22"/>
                <w:szCs w:val="22"/>
              </w:rPr>
            </w:pPr>
            <w:r>
              <w:rPr>
                <w:sz w:val="22"/>
                <w:szCs w:val="22"/>
              </w:rPr>
              <w:t>Asiakastyytyväisyyttä arvio</w:t>
            </w:r>
            <w:r>
              <w:rPr>
                <w:sz w:val="22"/>
                <w:szCs w:val="22"/>
              </w:rPr>
              <w:t>i</w:t>
            </w:r>
            <w:r>
              <w:rPr>
                <w:sz w:val="22"/>
                <w:szCs w:val="22"/>
              </w:rPr>
              <w:t>daan säännöllisesti</w:t>
            </w:r>
          </w:p>
        </w:tc>
        <w:tc>
          <w:tcPr>
            <w:tcW w:w="269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r>
    </w:tbl>
    <w:p w:rsidR="00611514" w:rsidRDefault="00611514">
      <w:pPr>
        <w:pBdr>
          <w:top w:val="single" w:sz="4" w:space="1" w:color="auto"/>
          <w:left w:val="single" w:sz="4" w:space="4" w:color="auto"/>
          <w:bottom w:val="single" w:sz="4" w:space="1" w:color="auto"/>
          <w:right w:val="single" w:sz="4" w:space="4" w:color="auto"/>
        </w:pBdr>
        <w:rPr>
          <w:sz w:val="22"/>
          <w:szCs w:val="22"/>
        </w:rPr>
      </w:pPr>
      <w:r>
        <w:rPr>
          <w:sz w:val="22"/>
          <w:szCs w:val="22"/>
        </w:rPr>
        <w:t>ARVIO INFORMAATIOSTA JA TIEDONKULUSTA:</w:t>
      </w:r>
    </w:p>
    <w:p w:rsidR="00611514" w:rsidRDefault="00611514" w:rsidP="00247630">
      <w:pPr>
        <w:pStyle w:val="Otsikko2"/>
      </w:pPr>
      <w:bookmarkStart w:id="46" w:name="_Toc106516688"/>
      <w:r>
        <w:br w:type="page"/>
      </w:r>
      <w:bookmarkStart w:id="47" w:name="_Toc124134900"/>
      <w:r>
        <w:lastRenderedPageBreak/>
        <w:t>SEURANTA</w:t>
      </w:r>
      <w:bookmarkEnd w:id="46"/>
      <w:bookmarkEnd w:id="47"/>
    </w:p>
    <w:p w:rsidR="00611514" w:rsidRDefault="00611514">
      <w:pPr>
        <w:pStyle w:val="Leipteksti"/>
        <w:rPr>
          <w:rFonts w:ascii="Times New Roman" w:hAnsi="Times New Roman" w:cs="Times New Roman"/>
        </w:rPr>
      </w:pPr>
      <w:r>
        <w:rPr>
          <w:rFonts w:ascii="Times New Roman" w:hAnsi="Times New Roman" w:cs="Times New Roman"/>
        </w:rPr>
        <w:t>Seurannalla toteutetaan sisäisen valvonnan ja riskienhallinnan tehokkuuden arviointia ja kehittämistä. Seurantaa voidaan toteuttaa jatkuvalla, tavanomaiseen toimintaan liitt</w:t>
      </w:r>
      <w:r>
        <w:rPr>
          <w:rFonts w:ascii="Times New Roman" w:hAnsi="Times New Roman" w:cs="Times New Roman"/>
        </w:rPr>
        <w:t>y</w:t>
      </w:r>
      <w:r>
        <w:rPr>
          <w:rFonts w:ascii="Times New Roman" w:hAnsi="Times New Roman" w:cs="Times New Roman"/>
        </w:rPr>
        <w:t>vällä seurannalla, erillisillä määräajoin tehtävillä arvioinneilla tai näiden yhdistelmällä.</w:t>
      </w:r>
    </w:p>
    <w:p w:rsidR="00611514" w:rsidRDefault="00611514">
      <w:pPr>
        <w:rPr>
          <w:sz w:val="22"/>
          <w:szCs w:val="22"/>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3"/>
        <w:gridCol w:w="3828"/>
        <w:gridCol w:w="2835"/>
        <w:gridCol w:w="3260"/>
        <w:gridCol w:w="2693"/>
      </w:tblGrid>
      <w:tr w:rsidR="00611514">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OSA-ALUE</w:t>
            </w:r>
          </w:p>
        </w:tc>
        <w:tc>
          <w:tcPr>
            <w:tcW w:w="3828"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ARVIOINTIKOHDE</w:t>
            </w:r>
          </w:p>
        </w:tc>
        <w:tc>
          <w:tcPr>
            <w:tcW w:w="2835"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VIITE</w:t>
            </w:r>
          </w:p>
        </w:tc>
        <w:tc>
          <w:tcPr>
            <w:tcW w:w="3260"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TODENTAMINEN</w:t>
            </w:r>
          </w:p>
        </w:tc>
        <w:tc>
          <w:tcPr>
            <w:tcW w:w="269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ARVIO/HUOMIOT</w:t>
            </w:r>
          </w:p>
        </w:tc>
      </w:tr>
      <w:tr w:rsidR="00611514">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Jatkuva seuranta</w:t>
            </w:r>
          </w:p>
        </w:tc>
        <w:tc>
          <w:tcPr>
            <w:tcW w:w="3828"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Toimintaprosesseihin sisältyy sisä</w:t>
            </w:r>
            <w:r>
              <w:rPr>
                <w:sz w:val="22"/>
                <w:szCs w:val="22"/>
              </w:rPr>
              <w:t>i</w:t>
            </w:r>
            <w:r>
              <w:rPr>
                <w:sz w:val="22"/>
                <w:szCs w:val="22"/>
              </w:rPr>
              <w:t>sen valvonnan toimivuudesta kertovat rapo</w:t>
            </w:r>
            <w:r>
              <w:rPr>
                <w:sz w:val="22"/>
                <w:szCs w:val="22"/>
              </w:rPr>
              <w:t>r</w:t>
            </w:r>
            <w:r>
              <w:rPr>
                <w:sz w:val="22"/>
                <w:szCs w:val="22"/>
              </w:rPr>
              <w:t>tointijärjestelyt</w:t>
            </w:r>
          </w:p>
        </w:tc>
        <w:tc>
          <w:tcPr>
            <w:tcW w:w="2835"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Tarvittavat operatiiviset r</w:t>
            </w:r>
            <w:r>
              <w:rPr>
                <w:sz w:val="22"/>
                <w:szCs w:val="22"/>
              </w:rPr>
              <w:t>a</w:t>
            </w:r>
            <w:r>
              <w:rPr>
                <w:sz w:val="22"/>
                <w:szCs w:val="22"/>
              </w:rPr>
              <w:t>portit</w:t>
            </w:r>
          </w:p>
          <w:p w:rsidR="00611514" w:rsidRDefault="00611514">
            <w:pPr>
              <w:rPr>
                <w:sz w:val="22"/>
                <w:szCs w:val="22"/>
              </w:rPr>
            </w:pPr>
            <w:r>
              <w:rPr>
                <w:sz w:val="22"/>
                <w:szCs w:val="22"/>
              </w:rPr>
              <w:t>Prosessiarviointi</w:t>
            </w:r>
          </w:p>
          <w:p w:rsidR="00611514" w:rsidRDefault="00611514">
            <w:pPr>
              <w:rPr>
                <w:sz w:val="22"/>
                <w:szCs w:val="22"/>
              </w:rPr>
            </w:pPr>
            <w:r>
              <w:rPr>
                <w:sz w:val="22"/>
                <w:szCs w:val="22"/>
              </w:rPr>
              <w:t>Poikkeamaraportit</w:t>
            </w:r>
          </w:p>
          <w:p w:rsidR="00611514" w:rsidRDefault="00611514">
            <w:pPr>
              <w:rPr>
                <w:sz w:val="22"/>
                <w:szCs w:val="22"/>
              </w:rPr>
            </w:pPr>
            <w:r>
              <w:rPr>
                <w:sz w:val="22"/>
                <w:szCs w:val="22"/>
              </w:rPr>
              <w:t>Asiakaspalaute</w:t>
            </w:r>
          </w:p>
          <w:p w:rsidR="00611514" w:rsidRDefault="00611514">
            <w:pPr>
              <w:rPr>
                <w:sz w:val="22"/>
                <w:szCs w:val="22"/>
              </w:rPr>
            </w:pPr>
            <w:r>
              <w:rPr>
                <w:sz w:val="22"/>
                <w:szCs w:val="22"/>
              </w:rPr>
              <w:t>Itsearvioinnit</w:t>
            </w:r>
          </w:p>
          <w:p w:rsidR="00611514" w:rsidRDefault="00611514">
            <w:pPr>
              <w:rPr>
                <w:sz w:val="22"/>
                <w:szCs w:val="22"/>
              </w:rPr>
            </w:pPr>
            <w:r>
              <w:rPr>
                <w:sz w:val="22"/>
                <w:szCs w:val="22"/>
              </w:rPr>
              <w:t>Henkilöstöpalaute</w:t>
            </w:r>
          </w:p>
          <w:p w:rsidR="00611514" w:rsidRDefault="00611514">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Operatiiviset raportit käsite</w:t>
            </w:r>
            <w:r>
              <w:rPr>
                <w:sz w:val="22"/>
                <w:szCs w:val="22"/>
              </w:rPr>
              <w:t>l</w:t>
            </w:r>
            <w:r>
              <w:rPr>
                <w:sz w:val="22"/>
                <w:szCs w:val="22"/>
              </w:rPr>
              <w:t>lään säännöll</w:t>
            </w:r>
            <w:r>
              <w:rPr>
                <w:sz w:val="22"/>
                <w:szCs w:val="22"/>
              </w:rPr>
              <w:t>i</w:t>
            </w:r>
            <w:r>
              <w:rPr>
                <w:sz w:val="22"/>
                <w:szCs w:val="22"/>
              </w:rPr>
              <w:t>sesti</w:t>
            </w:r>
          </w:p>
          <w:p w:rsidR="00611514" w:rsidRDefault="00611514">
            <w:pPr>
              <w:rPr>
                <w:sz w:val="22"/>
                <w:szCs w:val="22"/>
              </w:rPr>
            </w:pPr>
            <w:r>
              <w:rPr>
                <w:sz w:val="22"/>
                <w:szCs w:val="22"/>
              </w:rPr>
              <w:t>Kirjanpidossa tehdään tarvitt</w:t>
            </w:r>
            <w:r>
              <w:rPr>
                <w:sz w:val="22"/>
                <w:szCs w:val="22"/>
              </w:rPr>
              <w:t>a</w:t>
            </w:r>
            <w:r>
              <w:rPr>
                <w:sz w:val="22"/>
                <w:szCs w:val="22"/>
              </w:rPr>
              <w:t>vat täsmäytykset</w:t>
            </w:r>
          </w:p>
          <w:p w:rsidR="00611514" w:rsidRDefault="00611514">
            <w:pPr>
              <w:rPr>
                <w:sz w:val="22"/>
                <w:szCs w:val="22"/>
              </w:rPr>
            </w:pPr>
            <w:r>
              <w:rPr>
                <w:sz w:val="22"/>
                <w:szCs w:val="22"/>
              </w:rPr>
              <w:t>Johto käsittelee säännöllisesti poikkeamaraportit</w:t>
            </w:r>
          </w:p>
          <w:p w:rsidR="00611514" w:rsidRDefault="00611514">
            <w:pPr>
              <w:rPr>
                <w:sz w:val="22"/>
                <w:szCs w:val="22"/>
              </w:rPr>
            </w:pPr>
            <w:r>
              <w:rPr>
                <w:sz w:val="22"/>
                <w:szCs w:val="22"/>
              </w:rPr>
              <w:t>Prosessien toimivuus arvio</w:t>
            </w:r>
            <w:r>
              <w:rPr>
                <w:sz w:val="22"/>
                <w:szCs w:val="22"/>
              </w:rPr>
              <w:t>i</w:t>
            </w:r>
            <w:r>
              <w:rPr>
                <w:sz w:val="22"/>
                <w:szCs w:val="22"/>
              </w:rPr>
              <w:t>daan säännöllisesti</w:t>
            </w:r>
          </w:p>
          <w:p w:rsidR="00611514" w:rsidRDefault="00611514">
            <w:pPr>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r>
      <w:tr w:rsidR="00611514">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Sisäinen arviointi</w:t>
            </w:r>
          </w:p>
        </w:tc>
        <w:tc>
          <w:tcPr>
            <w:tcW w:w="3828"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Organisaatio arvioi vuosittain sisä</w:t>
            </w:r>
            <w:r>
              <w:rPr>
                <w:sz w:val="22"/>
                <w:szCs w:val="22"/>
              </w:rPr>
              <w:t>i</w:t>
            </w:r>
            <w:r>
              <w:rPr>
                <w:sz w:val="22"/>
                <w:szCs w:val="22"/>
              </w:rPr>
              <w:t>sen valvonnan tilaa ja antaa tästä lausuman osana tilinpäätöstä.</w:t>
            </w:r>
          </w:p>
          <w:p w:rsidR="00611514" w:rsidRDefault="004B156B">
            <w:pPr>
              <w:rPr>
                <w:sz w:val="22"/>
                <w:szCs w:val="22"/>
              </w:rPr>
            </w:pPr>
            <w:r>
              <w:rPr>
                <w:sz w:val="22"/>
                <w:szCs w:val="22"/>
              </w:rPr>
              <w:t>Organisaatio käsittelee sisäisen tarka</w:t>
            </w:r>
            <w:r>
              <w:rPr>
                <w:sz w:val="22"/>
                <w:szCs w:val="22"/>
              </w:rPr>
              <w:t>s</w:t>
            </w:r>
            <w:r>
              <w:rPr>
                <w:sz w:val="22"/>
                <w:szCs w:val="22"/>
              </w:rPr>
              <w:t>tuksen /valvonnan raportit ja tekee pä</w:t>
            </w:r>
            <w:r>
              <w:rPr>
                <w:sz w:val="22"/>
                <w:szCs w:val="22"/>
              </w:rPr>
              <w:t>ä</w:t>
            </w:r>
            <w:r>
              <w:rPr>
                <w:sz w:val="22"/>
                <w:szCs w:val="22"/>
              </w:rPr>
              <w:t>tökset niiden aiheuttamista toimenpitei</w:t>
            </w:r>
            <w:r>
              <w:rPr>
                <w:sz w:val="22"/>
                <w:szCs w:val="22"/>
              </w:rPr>
              <w:t>s</w:t>
            </w:r>
            <w:r>
              <w:rPr>
                <w:sz w:val="22"/>
                <w:szCs w:val="22"/>
              </w:rPr>
              <w:t>tä</w:t>
            </w:r>
          </w:p>
        </w:tc>
        <w:tc>
          <w:tcPr>
            <w:tcW w:w="2835"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Tilinpäätös</w:t>
            </w:r>
            <w:r w:rsidR="00D117EC">
              <w:rPr>
                <w:sz w:val="22"/>
                <w:szCs w:val="22"/>
              </w:rPr>
              <w:t xml:space="preserve"> ja toimintakert</w:t>
            </w:r>
            <w:r w:rsidR="00D117EC">
              <w:rPr>
                <w:sz w:val="22"/>
                <w:szCs w:val="22"/>
              </w:rPr>
              <w:t>o</w:t>
            </w:r>
            <w:r w:rsidR="00D117EC">
              <w:rPr>
                <w:sz w:val="22"/>
                <w:szCs w:val="22"/>
              </w:rPr>
              <w:t>mus</w:t>
            </w:r>
            <w:r>
              <w:rPr>
                <w:sz w:val="22"/>
                <w:szCs w:val="22"/>
              </w:rPr>
              <w:t>, sisäisen tarkastuksen toimintaohje, sisäisen va</w:t>
            </w:r>
            <w:r>
              <w:rPr>
                <w:sz w:val="22"/>
                <w:szCs w:val="22"/>
              </w:rPr>
              <w:t>l</w:t>
            </w:r>
            <w:r>
              <w:rPr>
                <w:sz w:val="22"/>
                <w:szCs w:val="22"/>
              </w:rPr>
              <w:t>vonnan arvioint</w:t>
            </w:r>
            <w:r>
              <w:rPr>
                <w:sz w:val="22"/>
                <w:szCs w:val="22"/>
              </w:rPr>
              <w:t>i</w:t>
            </w:r>
            <w:r>
              <w:rPr>
                <w:sz w:val="22"/>
                <w:szCs w:val="22"/>
              </w:rPr>
              <w:t>kehikko</w:t>
            </w:r>
          </w:p>
        </w:tc>
        <w:tc>
          <w:tcPr>
            <w:tcW w:w="3260"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Sisäisen valvonnan tila arvio</w:t>
            </w:r>
            <w:r>
              <w:rPr>
                <w:sz w:val="22"/>
                <w:szCs w:val="22"/>
              </w:rPr>
              <w:t>i</w:t>
            </w:r>
            <w:r>
              <w:rPr>
                <w:sz w:val="22"/>
                <w:szCs w:val="22"/>
              </w:rPr>
              <w:t>daan säännöllisesti ja järjestelmällise</w:t>
            </w:r>
            <w:r>
              <w:rPr>
                <w:sz w:val="22"/>
                <w:szCs w:val="22"/>
              </w:rPr>
              <w:t>s</w:t>
            </w:r>
            <w:r>
              <w:rPr>
                <w:sz w:val="22"/>
                <w:szCs w:val="22"/>
              </w:rPr>
              <w:t>ti; arviointien tulo</w:t>
            </w:r>
            <w:r>
              <w:rPr>
                <w:sz w:val="22"/>
                <w:szCs w:val="22"/>
              </w:rPr>
              <w:t>k</w:t>
            </w:r>
            <w:r>
              <w:rPr>
                <w:sz w:val="22"/>
                <w:szCs w:val="22"/>
              </w:rPr>
              <w:t>set johtavat toimenpiteisiin, sisäisen valvo</w:t>
            </w:r>
            <w:r>
              <w:rPr>
                <w:sz w:val="22"/>
                <w:szCs w:val="22"/>
              </w:rPr>
              <w:t>n</w:t>
            </w:r>
            <w:r>
              <w:rPr>
                <w:sz w:val="22"/>
                <w:szCs w:val="22"/>
              </w:rPr>
              <w:t>nan vahvistu</w:t>
            </w:r>
            <w:r>
              <w:rPr>
                <w:sz w:val="22"/>
                <w:szCs w:val="22"/>
              </w:rPr>
              <w:t>s</w:t>
            </w:r>
            <w:r>
              <w:rPr>
                <w:sz w:val="22"/>
                <w:szCs w:val="22"/>
              </w:rPr>
              <w:t>lausuma</w:t>
            </w:r>
          </w:p>
          <w:p w:rsidR="00611514" w:rsidRDefault="00611514">
            <w:pPr>
              <w:rPr>
                <w:sz w:val="22"/>
                <w:szCs w:val="22"/>
              </w:rPr>
            </w:pPr>
            <w:r>
              <w:rPr>
                <w:sz w:val="22"/>
                <w:szCs w:val="22"/>
              </w:rPr>
              <w:t>Sisäisen tarkastuksen tarkastusr</w:t>
            </w:r>
            <w:r>
              <w:rPr>
                <w:sz w:val="22"/>
                <w:szCs w:val="22"/>
              </w:rPr>
              <w:t>a</w:t>
            </w:r>
            <w:r>
              <w:rPr>
                <w:sz w:val="22"/>
                <w:szCs w:val="22"/>
              </w:rPr>
              <w:t>porttien käsittelyprosessit on mä</w:t>
            </w:r>
            <w:r>
              <w:rPr>
                <w:sz w:val="22"/>
                <w:szCs w:val="22"/>
              </w:rPr>
              <w:t>ä</w:t>
            </w:r>
            <w:r>
              <w:rPr>
                <w:sz w:val="22"/>
                <w:szCs w:val="22"/>
              </w:rPr>
              <w:t>ritelty</w:t>
            </w:r>
          </w:p>
        </w:tc>
        <w:tc>
          <w:tcPr>
            <w:tcW w:w="269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r>
      <w:tr w:rsidR="00611514">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Ulkoinen arviointi</w:t>
            </w:r>
          </w:p>
        </w:tc>
        <w:tc>
          <w:tcPr>
            <w:tcW w:w="3828"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Organisaatio arvioi vuosittain ulkoi</w:t>
            </w:r>
            <w:r>
              <w:rPr>
                <w:sz w:val="22"/>
                <w:szCs w:val="22"/>
              </w:rPr>
              <w:t>s</w:t>
            </w:r>
            <w:r>
              <w:rPr>
                <w:sz w:val="22"/>
                <w:szCs w:val="22"/>
              </w:rPr>
              <w:t>ten tarkastajien huomiot ja laatii ta</w:t>
            </w:r>
            <w:r>
              <w:rPr>
                <w:sz w:val="22"/>
                <w:szCs w:val="22"/>
              </w:rPr>
              <w:t>r</w:t>
            </w:r>
            <w:r>
              <w:rPr>
                <w:sz w:val="22"/>
                <w:szCs w:val="22"/>
              </w:rPr>
              <w:t>vittavat toimenpidesuunn</w:t>
            </w:r>
            <w:r>
              <w:rPr>
                <w:sz w:val="22"/>
                <w:szCs w:val="22"/>
              </w:rPr>
              <w:t>i</w:t>
            </w:r>
            <w:r>
              <w:rPr>
                <w:sz w:val="22"/>
                <w:szCs w:val="22"/>
              </w:rPr>
              <w:t>telmat</w:t>
            </w:r>
          </w:p>
        </w:tc>
        <w:tc>
          <w:tcPr>
            <w:tcW w:w="2835"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Vastaukset valtiontalo</w:t>
            </w:r>
            <w:r>
              <w:rPr>
                <w:sz w:val="22"/>
                <w:szCs w:val="22"/>
              </w:rPr>
              <w:t>u</w:t>
            </w:r>
            <w:r>
              <w:rPr>
                <w:sz w:val="22"/>
                <w:szCs w:val="22"/>
              </w:rPr>
              <w:t>den tarkastusviraston kertomu</w:t>
            </w:r>
            <w:r>
              <w:rPr>
                <w:sz w:val="22"/>
                <w:szCs w:val="22"/>
              </w:rPr>
              <w:t>k</w:t>
            </w:r>
            <w:r>
              <w:rPr>
                <w:sz w:val="22"/>
                <w:szCs w:val="22"/>
              </w:rPr>
              <w:t>siin ja selvityspyy</w:t>
            </w:r>
            <w:r>
              <w:rPr>
                <w:sz w:val="22"/>
                <w:szCs w:val="22"/>
              </w:rPr>
              <w:t>n</w:t>
            </w:r>
            <w:r>
              <w:rPr>
                <w:sz w:val="22"/>
                <w:szCs w:val="22"/>
              </w:rPr>
              <w:t>töihin</w:t>
            </w:r>
            <w:r w:rsidR="00D117EC">
              <w:rPr>
                <w:sz w:val="22"/>
                <w:szCs w:val="22"/>
              </w:rPr>
              <w:t>, valtiontalouden tarkastusv</w:t>
            </w:r>
            <w:r w:rsidR="00D117EC">
              <w:rPr>
                <w:sz w:val="22"/>
                <w:szCs w:val="22"/>
              </w:rPr>
              <w:t>i</w:t>
            </w:r>
            <w:r w:rsidR="00D117EC">
              <w:rPr>
                <w:sz w:val="22"/>
                <w:szCs w:val="22"/>
              </w:rPr>
              <w:t>raston vuosiyhteenvedon käsittely ja hyödyntämine</w:t>
            </w:r>
            <w:r w:rsidR="00D117EC">
              <w:rPr>
                <w:sz w:val="22"/>
                <w:szCs w:val="22"/>
              </w:rPr>
              <w:t>n</w:t>
            </w:r>
            <w:r w:rsidR="00D117EC">
              <w:rPr>
                <w:sz w:val="22"/>
                <w:szCs w:val="22"/>
              </w:rPr>
              <w:t xml:space="preserve"> </w:t>
            </w:r>
            <w:r>
              <w:rPr>
                <w:sz w:val="22"/>
                <w:szCs w:val="22"/>
              </w:rPr>
              <w:t>Ministeriön tilinpäätöska</w:t>
            </w:r>
            <w:r>
              <w:rPr>
                <w:sz w:val="22"/>
                <w:szCs w:val="22"/>
              </w:rPr>
              <w:t>n</w:t>
            </w:r>
            <w:r>
              <w:rPr>
                <w:sz w:val="22"/>
                <w:szCs w:val="22"/>
              </w:rPr>
              <w:t>nanoton käsittely</w:t>
            </w:r>
          </w:p>
          <w:p w:rsidR="00611514" w:rsidRDefault="00611514">
            <w:pPr>
              <w:rPr>
                <w:sz w:val="22"/>
                <w:szCs w:val="22"/>
              </w:rPr>
            </w:pPr>
            <w:r>
              <w:rPr>
                <w:sz w:val="22"/>
                <w:szCs w:val="22"/>
              </w:rPr>
              <w:t>Johtoryhmän pöytäkirjat</w:t>
            </w:r>
          </w:p>
        </w:tc>
        <w:tc>
          <w:tcPr>
            <w:tcW w:w="3260"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r>
              <w:rPr>
                <w:sz w:val="22"/>
                <w:szCs w:val="22"/>
              </w:rPr>
              <w:t>Ulkoisten tarkastajien havai</w:t>
            </w:r>
            <w:r>
              <w:rPr>
                <w:sz w:val="22"/>
                <w:szCs w:val="22"/>
              </w:rPr>
              <w:t>n</w:t>
            </w:r>
            <w:r>
              <w:rPr>
                <w:sz w:val="22"/>
                <w:szCs w:val="22"/>
              </w:rPr>
              <w:t>not käsitellään ja niiden peru</w:t>
            </w:r>
            <w:r>
              <w:rPr>
                <w:sz w:val="22"/>
                <w:szCs w:val="22"/>
              </w:rPr>
              <w:t>s</w:t>
            </w:r>
            <w:r>
              <w:rPr>
                <w:sz w:val="22"/>
                <w:szCs w:val="22"/>
              </w:rPr>
              <w:t>teella ryhdytään tarvittaviin toimenpite</w:t>
            </w:r>
            <w:r>
              <w:rPr>
                <w:sz w:val="22"/>
                <w:szCs w:val="22"/>
              </w:rPr>
              <w:t>i</w:t>
            </w:r>
            <w:r>
              <w:rPr>
                <w:sz w:val="22"/>
                <w:szCs w:val="22"/>
              </w:rPr>
              <w:t>siin</w:t>
            </w:r>
          </w:p>
        </w:tc>
        <w:tc>
          <w:tcPr>
            <w:tcW w:w="2693" w:type="dxa"/>
            <w:tcBorders>
              <w:top w:val="single" w:sz="4" w:space="0" w:color="auto"/>
              <w:left w:val="single" w:sz="4" w:space="0" w:color="auto"/>
              <w:bottom w:val="single" w:sz="4" w:space="0" w:color="auto"/>
              <w:right w:val="single" w:sz="4" w:space="0" w:color="auto"/>
            </w:tcBorders>
          </w:tcPr>
          <w:p w:rsidR="00611514" w:rsidRDefault="00611514">
            <w:pPr>
              <w:rPr>
                <w:sz w:val="22"/>
                <w:szCs w:val="22"/>
              </w:rPr>
            </w:pPr>
          </w:p>
        </w:tc>
      </w:tr>
    </w:tbl>
    <w:p w:rsidR="00611514" w:rsidRDefault="00611514">
      <w:pPr>
        <w:pBdr>
          <w:top w:val="single" w:sz="4" w:space="1" w:color="auto"/>
          <w:left w:val="single" w:sz="4" w:space="4" w:color="auto"/>
          <w:bottom w:val="single" w:sz="4" w:space="1" w:color="auto"/>
          <w:right w:val="single" w:sz="4" w:space="0" w:color="auto"/>
        </w:pBdr>
        <w:rPr>
          <w:sz w:val="22"/>
          <w:szCs w:val="22"/>
        </w:rPr>
      </w:pPr>
      <w:r>
        <w:rPr>
          <w:sz w:val="22"/>
          <w:szCs w:val="22"/>
        </w:rPr>
        <w:t>ARVIO SEURANNASTA:</w:t>
      </w:r>
    </w:p>
    <w:p w:rsidR="00611514" w:rsidRDefault="00611514">
      <w:pPr>
        <w:pBdr>
          <w:top w:val="single" w:sz="4" w:space="1" w:color="auto"/>
          <w:left w:val="single" w:sz="4" w:space="4" w:color="auto"/>
          <w:bottom w:val="single" w:sz="4" w:space="1" w:color="auto"/>
          <w:right w:val="single" w:sz="4" w:space="0" w:color="auto"/>
        </w:pBdr>
        <w:rPr>
          <w:sz w:val="22"/>
          <w:szCs w:val="22"/>
        </w:rPr>
      </w:pPr>
    </w:p>
    <w:p w:rsidR="00611514" w:rsidRDefault="00611514">
      <w:pPr>
        <w:rPr>
          <w:sz w:val="22"/>
          <w:szCs w:val="22"/>
        </w:rPr>
      </w:pPr>
    </w:p>
    <w:p w:rsidR="00611514" w:rsidRDefault="00611514">
      <w:pPr>
        <w:pBdr>
          <w:top w:val="single" w:sz="4" w:space="1" w:color="auto"/>
          <w:left w:val="single" w:sz="4" w:space="4" w:color="auto"/>
          <w:bottom w:val="single" w:sz="4" w:space="1" w:color="auto"/>
          <w:right w:val="single" w:sz="4" w:space="4" w:color="auto"/>
        </w:pBdr>
        <w:rPr>
          <w:sz w:val="22"/>
          <w:szCs w:val="22"/>
        </w:rPr>
        <w:sectPr w:rsidR="00611514" w:rsidSect="00247630">
          <w:footerReference w:type="default" r:id="rId10"/>
          <w:pgSz w:w="16838" w:h="11906" w:orient="landscape" w:code="9"/>
          <w:pgMar w:top="851" w:right="567" w:bottom="851" w:left="851" w:header="708" w:footer="708" w:gutter="0"/>
          <w:cols w:space="708"/>
          <w:rtlGutter/>
        </w:sectPr>
      </w:pPr>
    </w:p>
    <w:p w:rsidR="00611514" w:rsidRDefault="00611514" w:rsidP="00247630">
      <w:pPr>
        <w:pStyle w:val="Otsikko1"/>
      </w:pPr>
      <w:bookmarkStart w:id="48" w:name="_Toc106516690"/>
      <w:bookmarkStart w:id="49" w:name="_Toc124134901"/>
      <w:r>
        <w:lastRenderedPageBreak/>
        <w:t>LIITE 1 - Määritelmiä</w:t>
      </w:r>
      <w:bookmarkEnd w:id="48"/>
      <w:bookmarkEnd w:id="49"/>
    </w:p>
    <w:p w:rsidR="00611514" w:rsidRDefault="00611514">
      <w:pPr>
        <w:ind w:left="360"/>
        <w:rPr>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21"/>
        <w:gridCol w:w="5466"/>
      </w:tblGrid>
      <w:tr w:rsidR="00611514">
        <w:tblPrEx>
          <w:tblCellMar>
            <w:top w:w="0" w:type="dxa"/>
            <w:bottom w:w="0" w:type="dxa"/>
          </w:tblCellMar>
        </w:tblPrEx>
        <w:tc>
          <w:tcPr>
            <w:tcW w:w="2721" w:type="dxa"/>
            <w:tcBorders>
              <w:top w:val="single" w:sz="4" w:space="0" w:color="auto"/>
              <w:left w:val="single" w:sz="4" w:space="0" w:color="auto"/>
              <w:bottom w:val="single" w:sz="4" w:space="0" w:color="auto"/>
              <w:right w:val="single" w:sz="4" w:space="0" w:color="auto"/>
            </w:tcBorders>
          </w:tcPr>
          <w:p w:rsidR="00611514" w:rsidRDefault="00611514">
            <w:pPr>
              <w:pStyle w:val="VMleipteksti"/>
              <w:ind w:left="0"/>
              <w:jc w:val="center"/>
              <w:rPr>
                <w:b/>
                <w:bCs/>
                <w:sz w:val="22"/>
                <w:szCs w:val="22"/>
              </w:rPr>
            </w:pPr>
            <w:r>
              <w:rPr>
                <w:b/>
                <w:bCs/>
                <w:sz w:val="22"/>
                <w:szCs w:val="22"/>
              </w:rPr>
              <w:t>Termi</w:t>
            </w:r>
          </w:p>
        </w:tc>
        <w:tc>
          <w:tcPr>
            <w:tcW w:w="5466" w:type="dxa"/>
            <w:tcBorders>
              <w:top w:val="single" w:sz="4" w:space="0" w:color="auto"/>
              <w:left w:val="single" w:sz="4" w:space="0" w:color="auto"/>
              <w:bottom w:val="single" w:sz="4" w:space="0" w:color="auto"/>
              <w:right w:val="single" w:sz="4" w:space="0" w:color="auto"/>
            </w:tcBorders>
          </w:tcPr>
          <w:p w:rsidR="00611514" w:rsidRDefault="00611514">
            <w:pPr>
              <w:pStyle w:val="VMleipteksti"/>
              <w:ind w:left="0"/>
              <w:jc w:val="center"/>
              <w:rPr>
                <w:b/>
                <w:bCs/>
                <w:sz w:val="22"/>
                <w:szCs w:val="22"/>
              </w:rPr>
            </w:pPr>
            <w:r>
              <w:rPr>
                <w:b/>
                <w:bCs/>
                <w:sz w:val="22"/>
                <w:szCs w:val="22"/>
              </w:rPr>
              <w:t>Määritelmä</w:t>
            </w:r>
          </w:p>
        </w:tc>
      </w:tr>
      <w:tr w:rsidR="00611514">
        <w:tblPrEx>
          <w:tblCellMar>
            <w:top w:w="0" w:type="dxa"/>
            <w:bottom w:w="0" w:type="dxa"/>
          </w:tblCellMar>
        </w:tblPrEx>
        <w:tc>
          <w:tcPr>
            <w:tcW w:w="2721" w:type="dxa"/>
            <w:tcBorders>
              <w:top w:val="single" w:sz="4" w:space="0" w:color="auto"/>
              <w:left w:val="single" w:sz="4" w:space="0" w:color="auto"/>
              <w:bottom w:val="single" w:sz="4" w:space="0" w:color="auto"/>
              <w:right w:val="single" w:sz="4" w:space="0" w:color="auto"/>
            </w:tcBorders>
          </w:tcPr>
          <w:p w:rsidR="00611514" w:rsidRDefault="00611514">
            <w:pPr>
              <w:pStyle w:val="VMleipteksti"/>
              <w:ind w:left="0"/>
              <w:rPr>
                <w:sz w:val="22"/>
                <w:szCs w:val="22"/>
              </w:rPr>
            </w:pPr>
            <w:r>
              <w:rPr>
                <w:sz w:val="22"/>
                <w:szCs w:val="22"/>
              </w:rPr>
              <w:t>Eettiset arvot</w:t>
            </w:r>
          </w:p>
        </w:tc>
        <w:tc>
          <w:tcPr>
            <w:tcW w:w="5466" w:type="dxa"/>
            <w:tcBorders>
              <w:top w:val="single" w:sz="4" w:space="0" w:color="auto"/>
              <w:left w:val="single" w:sz="4" w:space="0" w:color="auto"/>
              <w:bottom w:val="single" w:sz="4" w:space="0" w:color="auto"/>
              <w:right w:val="single" w:sz="4" w:space="0" w:color="auto"/>
            </w:tcBorders>
          </w:tcPr>
          <w:p w:rsidR="00611514" w:rsidRDefault="00611514">
            <w:pPr>
              <w:pStyle w:val="VMleipteksti"/>
              <w:ind w:left="0"/>
              <w:rPr>
                <w:sz w:val="22"/>
                <w:szCs w:val="22"/>
              </w:rPr>
            </w:pPr>
            <w:r>
              <w:rPr>
                <w:sz w:val="22"/>
                <w:szCs w:val="22"/>
              </w:rPr>
              <w:t>Oikeusvaltioperiaatteesta ja hyvän hallinnon periaa</w:t>
            </w:r>
            <w:r>
              <w:rPr>
                <w:sz w:val="22"/>
                <w:szCs w:val="22"/>
              </w:rPr>
              <w:t>t</w:t>
            </w:r>
            <w:r>
              <w:rPr>
                <w:sz w:val="22"/>
                <w:szCs w:val="22"/>
              </w:rPr>
              <w:t>teista johdetut toimintaperiaatteet, jotka määrittelevät yhteisku</w:t>
            </w:r>
            <w:r>
              <w:rPr>
                <w:sz w:val="22"/>
                <w:szCs w:val="22"/>
              </w:rPr>
              <w:t>n</w:t>
            </w:r>
            <w:r>
              <w:rPr>
                <w:sz w:val="22"/>
                <w:szCs w:val="22"/>
              </w:rPr>
              <w:t>nassa ja hallinnossa yleisesti hyväksyttävänä pidettävän toimintat</w:t>
            </w:r>
            <w:r>
              <w:rPr>
                <w:sz w:val="22"/>
                <w:szCs w:val="22"/>
              </w:rPr>
              <w:t>a</w:t>
            </w:r>
            <w:r>
              <w:rPr>
                <w:sz w:val="22"/>
                <w:szCs w:val="22"/>
              </w:rPr>
              <w:t xml:space="preserve">van. </w:t>
            </w:r>
          </w:p>
        </w:tc>
      </w:tr>
      <w:tr w:rsidR="00611514">
        <w:tblPrEx>
          <w:tblCellMar>
            <w:top w:w="0" w:type="dxa"/>
            <w:bottom w:w="0" w:type="dxa"/>
          </w:tblCellMar>
        </w:tblPrEx>
        <w:tc>
          <w:tcPr>
            <w:tcW w:w="2721" w:type="dxa"/>
            <w:tcBorders>
              <w:top w:val="single" w:sz="4" w:space="0" w:color="auto"/>
              <w:left w:val="single" w:sz="4" w:space="0" w:color="auto"/>
              <w:bottom w:val="single" w:sz="4" w:space="0" w:color="auto"/>
              <w:right w:val="single" w:sz="4" w:space="0" w:color="auto"/>
            </w:tcBorders>
          </w:tcPr>
          <w:p w:rsidR="00611514" w:rsidRDefault="00611514">
            <w:pPr>
              <w:pStyle w:val="VMleipteksti"/>
              <w:ind w:left="0"/>
              <w:rPr>
                <w:sz w:val="22"/>
                <w:szCs w:val="22"/>
              </w:rPr>
            </w:pPr>
            <w:r>
              <w:rPr>
                <w:sz w:val="22"/>
                <w:szCs w:val="22"/>
              </w:rPr>
              <w:t>Jäännösriski</w:t>
            </w:r>
          </w:p>
        </w:tc>
        <w:tc>
          <w:tcPr>
            <w:tcW w:w="5466" w:type="dxa"/>
            <w:tcBorders>
              <w:top w:val="single" w:sz="4" w:space="0" w:color="auto"/>
              <w:left w:val="single" w:sz="4" w:space="0" w:color="auto"/>
              <w:bottom w:val="single" w:sz="4" w:space="0" w:color="auto"/>
              <w:right w:val="single" w:sz="4" w:space="0" w:color="auto"/>
            </w:tcBorders>
          </w:tcPr>
          <w:p w:rsidR="00611514" w:rsidRDefault="00611514">
            <w:pPr>
              <w:pStyle w:val="VMleipteksti"/>
              <w:ind w:left="0"/>
              <w:rPr>
                <w:sz w:val="22"/>
                <w:szCs w:val="22"/>
              </w:rPr>
            </w:pPr>
            <w:r>
              <w:rPr>
                <w:sz w:val="22"/>
                <w:szCs w:val="22"/>
              </w:rPr>
              <w:t>Riskien hallinnan jälkeen jäljelle jäävä riski</w:t>
            </w:r>
          </w:p>
        </w:tc>
      </w:tr>
      <w:tr w:rsidR="00611514">
        <w:tblPrEx>
          <w:tblCellMar>
            <w:top w:w="0" w:type="dxa"/>
            <w:bottom w:w="0" w:type="dxa"/>
          </w:tblCellMar>
        </w:tblPrEx>
        <w:tc>
          <w:tcPr>
            <w:tcW w:w="2721" w:type="dxa"/>
            <w:tcBorders>
              <w:top w:val="single" w:sz="4" w:space="0" w:color="auto"/>
              <w:left w:val="single" w:sz="4" w:space="0" w:color="auto"/>
              <w:bottom w:val="single" w:sz="4" w:space="0" w:color="auto"/>
              <w:right w:val="single" w:sz="4" w:space="0" w:color="auto"/>
            </w:tcBorders>
          </w:tcPr>
          <w:p w:rsidR="00611514" w:rsidRDefault="00611514">
            <w:pPr>
              <w:pStyle w:val="VMleipteksti"/>
              <w:ind w:left="0"/>
              <w:rPr>
                <w:sz w:val="22"/>
                <w:szCs w:val="22"/>
              </w:rPr>
            </w:pPr>
            <w:r>
              <w:rPr>
                <w:sz w:val="22"/>
                <w:szCs w:val="22"/>
              </w:rPr>
              <w:t>Kohtuullinen varmuus</w:t>
            </w:r>
          </w:p>
        </w:tc>
        <w:tc>
          <w:tcPr>
            <w:tcW w:w="5466" w:type="dxa"/>
            <w:tcBorders>
              <w:top w:val="single" w:sz="4" w:space="0" w:color="auto"/>
              <w:left w:val="single" w:sz="4" w:space="0" w:color="auto"/>
              <w:bottom w:val="single" w:sz="4" w:space="0" w:color="auto"/>
              <w:right w:val="single" w:sz="4" w:space="0" w:color="auto"/>
            </w:tcBorders>
          </w:tcPr>
          <w:p w:rsidR="00611514" w:rsidRDefault="00611514">
            <w:pPr>
              <w:pStyle w:val="VMleipteksti"/>
              <w:ind w:left="0"/>
              <w:rPr>
                <w:sz w:val="22"/>
                <w:szCs w:val="22"/>
              </w:rPr>
            </w:pPr>
            <w:r>
              <w:rPr>
                <w:sz w:val="22"/>
                <w:szCs w:val="22"/>
              </w:rPr>
              <w:t>Arvioituihin kustannuksiin ja hyötyihin suhteutettu tarko</w:t>
            </w:r>
            <w:r>
              <w:rPr>
                <w:sz w:val="22"/>
                <w:szCs w:val="22"/>
              </w:rPr>
              <w:t>i</w:t>
            </w:r>
            <w:r>
              <w:rPr>
                <w:sz w:val="22"/>
                <w:szCs w:val="22"/>
              </w:rPr>
              <w:t>tuksenmukainen varmuuden taso tavoitteiden saavuttam</w:t>
            </w:r>
            <w:r>
              <w:rPr>
                <w:sz w:val="22"/>
                <w:szCs w:val="22"/>
              </w:rPr>
              <w:t>i</w:t>
            </w:r>
            <w:r>
              <w:rPr>
                <w:sz w:val="22"/>
                <w:szCs w:val="22"/>
              </w:rPr>
              <w:t>sesta. Sisäisen valvonnan ja riskienhalli</w:t>
            </w:r>
            <w:r>
              <w:rPr>
                <w:sz w:val="22"/>
                <w:szCs w:val="22"/>
              </w:rPr>
              <w:t>n</w:t>
            </w:r>
            <w:r>
              <w:rPr>
                <w:sz w:val="22"/>
                <w:szCs w:val="22"/>
              </w:rPr>
              <w:t>taan orgaanisesti liittyvästä epävarmuudesta johtuen täyttä varmuutta tavoi</w:t>
            </w:r>
            <w:r>
              <w:rPr>
                <w:sz w:val="22"/>
                <w:szCs w:val="22"/>
              </w:rPr>
              <w:t>t</w:t>
            </w:r>
            <w:r>
              <w:rPr>
                <w:sz w:val="22"/>
                <w:szCs w:val="22"/>
              </w:rPr>
              <w:t>teiden saavuttamisesta ei voi saavu</w:t>
            </w:r>
            <w:r>
              <w:rPr>
                <w:sz w:val="22"/>
                <w:szCs w:val="22"/>
              </w:rPr>
              <w:t>t</w:t>
            </w:r>
            <w:r>
              <w:rPr>
                <w:sz w:val="22"/>
                <w:szCs w:val="22"/>
              </w:rPr>
              <w:t>taa.</w:t>
            </w:r>
          </w:p>
        </w:tc>
      </w:tr>
      <w:tr w:rsidR="00611514">
        <w:tblPrEx>
          <w:tblCellMar>
            <w:top w:w="0" w:type="dxa"/>
            <w:bottom w:w="0" w:type="dxa"/>
          </w:tblCellMar>
        </w:tblPrEx>
        <w:tc>
          <w:tcPr>
            <w:tcW w:w="2721" w:type="dxa"/>
            <w:tcBorders>
              <w:top w:val="single" w:sz="4" w:space="0" w:color="auto"/>
              <w:left w:val="single" w:sz="4" w:space="0" w:color="auto"/>
              <w:bottom w:val="single" w:sz="4" w:space="0" w:color="auto"/>
              <w:right w:val="single" w:sz="4" w:space="0" w:color="auto"/>
            </w:tcBorders>
          </w:tcPr>
          <w:p w:rsidR="00611514" w:rsidRDefault="00611514">
            <w:pPr>
              <w:pStyle w:val="VMleipteksti"/>
              <w:ind w:left="0"/>
              <w:rPr>
                <w:sz w:val="22"/>
                <w:szCs w:val="22"/>
              </w:rPr>
            </w:pPr>
            <w:r>
              <w:rPr>
                <w:sz w:val="22"/>
                <w:szCs w:val="22"/>
              </w:rPr>
              <w:t>Kontrolli</w:t>
            </w:r>
          </w:p>
        </w:tc>
        <w:tc>
          <w:tcPr>
            <w:tcW w:w="5466" w:type="dxa"/>
            <w:tcBorders>
              <w:top w:val="single" w:sz="4" w:space="0" w:color="auto"/>
              <w:left w:val="single" w:sz="4" w:space="0" w:color="auto"/>
              <w:bottom w:val="single" w:sz="4" w:space="0" w:color="auto"/>
              <w:right w:val="single" w:sz="4" w:space="0" w:color="auto"/>
            </w:tcBorders>
          </w:tcPr>
          <w:p w:rsidR="00611514" w:rsidRDefault="00611514">
            <w:pPr>
              <w:pStyle w:val="VMleipteksti"/>
              <w:ind w:left="0"/>
              <w:rPr>
                <w:sz w:val="22"/>
                <w:szCs w:val="22"/>
              </w:rPr>
            </w:pPr>
            <w:r>
              <w:rPr>
                <w:sz w:val="22"/>
                <w:szCs w:val="22"/>
              </w:rPr>
              <w:t>Ks. valvontatoimenpide</w:t>
            </w:r>
          </w:p>
        </w:tc>
      </w:tr>
      <w:tr w:rsidR="00611514">
        <w:tblPrEx>
          <w:tblCellMar>
            <w:top w:w="0" w:type="dxa"/>
            <w:bottom w:w="0" w:type="dxa"/>
          </w:tblCellMar>
        </w:tblPrEx>
        <w:tc>
          <w:tcPr>
            <w:tcW w:w="2721" w:type="dxa"/>
            <w:tcBorders>
              <w:top w:val="single" w:sz="4" w:space="0" w:color="auto"/>
              <w:left w:val="single" w:sz="4" w:space="0" w:color="auto"/>
              <w:bottom w:val="single" w:sz="4" w:space="0" w:color="auto"/>
              <w:right w:val="single" w:sz="4" w:space="0" w:color="auto"/>
            </w:tcBorders>
          </w:tcPr>
          <w:p w:rsidR="00611514" w:rsidRDefault="00611514">
            <w:pPr>
              <w:pStyle w:val="VMleipteksti"/>
              <w:ind w:left="0"/>
              <w:rPr>
                <w:sz w:val="22"/>
                <w:szCs w:val="22"/>
              </w:rPr>
            </w:pPr>
            <w:r>
              <w:rPr>
                <w:sz w:val="22"/>
                <w:szCs w:val="22"/>
              </w:rPr>
              <w:t>Laillisuus</w:t>
            </w:r>
          </w:p>
        </w:tc>
        <w:tc>
          <w:tcPr>
            <w:tcW w:w="5466" w:type="dxa"/>
            <w:tcBorders>
              <w:top w:val="single" w:sz="4" w:space="0" w:color="auto"/>
              <w:left w:val="single" w:sz="4" w:space="0" w:color="auto"/>
              <w:bottom w:val="single" w:sz="4" w:space="0" w:color="auto"/>
              <w:right w:val="single" w:sz="4" w:space="0" w:color="auto"/>
            </w:tcBorders>
          </w:tcPr>
          <w:p w:rsidR="00611514" w:rsidRDefault="00611514">
            <w:pPr>
              <w:pStyle w:val="VMleipteksti"/>
              <w:ind w:left="0"/>
              <w:rPr>
                <w:sz w:val="22"/>
                <w:szCs w:val="22"/>
              </w:rPr>
            </w:pPr>
            <w:r>
              <w:rPr>
                <w:sz w:val="22"/>
                <w:szCs w:val="22"/>
              </w:rPr>
              <w:t>Säädösten ja oikeudellisesti velvoittavien määräysten ja oikeusperiaatteiden noudattamista</w:t>
            </w:r>
          </w:p>
        </w:tc>
      </w:tr>
      <w:tr w:rsidR="00611514">
        <w:tblPrEx>
          <w:tblCellMar>
            <w:top w:w="0" w:type="dxa"/>
            <w:bottom w:w="0" w:type="dxa"/>
          </w:tblCellMar>
        </w:tblPrEx>
        <w:tc>
          <w:tcPr>
            <w:tcW w:w="2721" w:type="dxa"/>
            <w:tcBorders>
              <w:top w:val="single" w:sz="4" w:space="0" w:color="auto"/>
              <w:left w:val="single" w:sz="4" w:space="0" w:color="auto"/>
              <w:bottom w:val="single" w:sz="4" w:space="0" w:color="auto"/>
              <w:right w:val="single" w:sz="4" w:space="0" w:color="auto"/>
            </w:tcBorders>
          </w:tcPr>
          <w:p w:rsidR="00611514" w:rsidRDefault="00611514">
            <w:pPr>
              <w:pStyle w:val="VMleipteksti"/>
              <w:ind w:left="0"/>
              <w:rPr>
                <w:sz w:val="22"/>
                <w:szCs w:val="22"/>
              </w:rPr>
            </w:pPr>
            <w:r>
              <w:rPr>
                <w:sz w:val="22"/>
                <w:szCs w:val="22"/>
              </w:rPr>
              <w:t>Mahdollisuus</w:t>
            </w:r>
          </w:p>
        </w:tc>
        <w:tc>
          <w:tcPr>
            <w:tcW w:w="5466" w:type="dxa"/>
            <w:tcBorders>
              <w:top w:val="single" w:sz="4" w:space="0" w:color="auto"/>
              <w:left w:val="single" w:sz="4" w:space="0" w:color="auto"/>
              <w:bottom w:val="single" w:sz="4" w:space="0" w:color="auto"/>
              <w:right w:val="single" w:sz="4" w:space="0" w:color="auto"/>
            </w:tcBorders>
          </w:tcPr>
          <w:p w:rsidR="00611514" w:rsidRDefault="00611514">
            <w:pPr>
              <w:pStyle w:val="VMleipteksti"/>
              <w:ind w:left="0"/>
              <w:rPr>
                <w:sz w:val="22"/>
                <w:szCs w:val="22"/>
              </w:rPr>
            </w:pPr>
            <w:r>
              <w:rPr>
                <w:sz w:val="22"/>
                <w:szCs w:val="22"/>
              </w:rPr>
              <w:t>Tapahtuma tai tekijä, jolla on myönteinen vaikutus tavoi</w:t>
            </w:r>
            <w:r>
              <w:rPr>
                <w:sz w:val="22"/>
                <w:szCs w:val="22"/>
              </w:rPr>
              <w:t>t</w:t>
            </w:r>
            <w:r>
              <w:rPr>
                <w:sz w:val="22"/>
                <w:szCs w:val="22"/>
              </w:rPr>
              <w:t>teiden saavuttamiseen.</w:t>
            </w:r>
          </w:p>
        </w:tc>
      </w:tr>
      <w:tr w:rsidR="00611514">
        <w:tblPrEx>
          <w:tblCellMar>
            <w:top w:w="0" w:type="dxa"/>
            <w:bottom w:w="0" w:type="dxa"/>
          </w:tblCellMar>
        </w:tblPrEx>
        <w:tc>
          <w:tcPr>
            <w:tcW w:w="2721" w:type="dxa"/>
            <w:tcBorders>
              <w:top w:val="single" w:sz="4" w:space="0" w:color="auto"/>
              <w:left w:val="single" w:sz="4" w:space="0" w:color="auto"/>
              <w:bottom w:val="single" w:sz="4" w:space="0" w:color="auto"/>
              <w:right w:val="single" w:sz="4" w:space="0" w:color="auto"/>
            </w:tcBorders>
          </w:tcPr>
          <w:p w:rsidR="00611514" w:rsidRDefault="00611514">
            <w:pPr>
              <w:pStyle w:val="VMleipteksti"/>
              <w:ind w:left="0"/>
              <w:rPr>
                <w:sz w:val="22"/>
                <w:szCs w:val="22"/>
              </w:rPr>
            </w:pPr>
            <w:r>
              <w:rPr>
                <w:sz w:val="22"/>
                <w:szCs w:val="22"/>
              </w:rPr>
              <w:t>Riski</w:t>
            </w:r>
          </w:p>
        </w:tc>
        <w:tc>
          <w:tcPr>
            <w:tcW w:w="5466" w:type="dxa"/>
            <w:tcBorders>
              <w:top w:val="single" w:sz="4" w:space="0" w:color="auto"/>
              <w:left w:val="single" w:sz="4" w:space="0" w:color="auto"/>
              <w:bottom w:val="single" w:sz="4" w:space="0" w:color="auto"/>
              <w:right w:val="single" w:sz="4" w:space="0" w:color="auto"/>
            </w:tcBorders>
          </w:tcPr>
          <w:p w:rsidR="00611514" w:rsidRDefault="00611514">
            <w:pPr>
              <w:pStyle w:val="VMleipteksti"/>
              <w:ind w:left="0"/>
              <w:rPr>
                <w:sz w:val="22"/>
                <w:szCs w:val="22"/>
              </w:rPr>
            </w:pPr>
            <w:r>
              <w:rPr>
                <w:sz w:val="22"/>
                <w:szCs w:val="22"/>
              </w:rPr>
              <w:t>Tapahtuma tai tekijä, jolla on kielteinen vaikutus tavoitte</w:t>
            </w:r>
            <w:r>
              <w:rPr>
                <w:sz w:val="22"/>
                <w:szCs w:val="22"/>
              </w:rPr>
              <w:t>i</w:t>
            </w:r>
            <w:r>
              <w:rPr>
                <w:sz w:val="22"/>
                <w:szCs w:val="22"/>
              </w:rPr>
              <w:t xml:space="preserve">den saavuttamiseen. </w:t>
            </w:r>
          </w:p>
        </w:tc>
      </w:tr>
      <w:tr w:rsidR="00611514">
        <w:tblPrEx>
          <w:tblCellMar>
            <w:top w:w="0" w:type="dxa"/>
            <w:bottom w:w="0" w:type="dxa"/>
          </w:tblCellMar>
        </w:tblPrEx>
        <w:tc>
          <w:tcPr>
            <w:tcW w:w="2721" w:type="dxa"/>
            <w:tcBorders>
              <w:top w:val="single" w:sz="4" w:space="0" w:color="auto"/>
              <w:left w:val="single" w:sz="4" w:space="0" w:color="auto"/>
              <w:bottom w:val="single" w:sz="4" w:space="0" w:color="auto"/>
              <w:right w:val="single" w:sz="4" w:space="0" w:color="auto"/>
            </w:tcBorders>
          </w:tcPr>
          <w:p w:rsidR="00611514" w:rsidRDefault="00611514">
            <w:pPr>
              <w:pStyle w:val="VMleipteksti"/>
              <w:ind w:left="0"/>
              <w:rPr>
                <w:sz w:val="22"/>
                <w:szCs w:val="22"/>
              </w:rPr>
            </w:pPr>
            <w:r>
              <w:rPr>
                <w:sz w:val="22"/>
                <w:szCs w:val="22"/>
              </w:rPr>
              <w:t>Riskien arviointi</w:t>
            </w:r>
          </w:p>
        </w:tc>
        <w:tc>
          <w:tcPr>
            <w:tcW w:w="5466" w:type="dxa"/>
            <w:tcBorders>
              <w:top w:val="single" w:sz="4" w:space="0" w:color="auto"/>
              <w:left w:val="single" w:sz="4" w:space="0" w:color="auto"/>
              <w:bottom w:val="single" w:sz="4" w:space="0" w:color="auto"/>
              <w:right w:val="single" w:sz="4" w:space="0" w:color="auto"/>
            </w:tcBorders>
          </w:tcPr>
          <w:p w:rsidR="00611514" w:rsidRDefault="00611514">
            <w:pPr>
              <w:pStyle w:val="VMleipteksti"/>
              <w:ind w:left="0"/>
              <w:rPr>
                <w:sz w:val="22"/>
                <w:szCs w:val="22"/>
              </w:rPr>
            </w:pPr>
            <w:r>
              <w:rPr>
                <w:sz w:val="22"/>
                <w:szCs w:val="22"/>
              </w:rPr>
              <w:t>Riskien toteutumisen todennäköisyyden ja toteutum</w:t>
            </w:r>
            <w:r>
              <w:rPr>
                <w:sz w:val="22"/>
                <w:szCs w:val="22"/>
              </w:rPr>
              <w:t>i</w:t>
            </w:r>
            <w:r>
              <w:rPr>
                <w:sz w:val="22"/>
                <w:szCs w:val="22"/>
              </w:rPr>
              <w:t>sen vaikutuksen arviointi</w:t>
            </w:r>
          </w:p>
        </w:tc>
      </w:tr>
      <w:tr w:rsidR="00611514">
        <w:tblPrEx>
          <w:tblCellMar>
            <w:top w:w="0" w:type="dxa"/>
            <w:bottom w:w="0" w:type="dxa"/>
          </w:tblCellMar>
        </w:tblPrEx>
        <w:tc>
          <w:tcPr>
            <w:tcW w:w="2721" w:type="dxa"/>
            <w:tcBorders>
              <w:top w:val="single" w:sz="4" w:space="0" w:color="auto"/>
              <w:left w:val="single" w:sz="4" w:space="0" w:color="auto"/>
              <w:bottom w:val="single" w:sz="4" w:space="0" w:color="auto"/>
              <w:right w:val="single" w:sz="4" w:space="0" w:color="auto"/>
            </w:tcBorders>
          </w:tcPr>
          <w:p w:rsidR="00611514" w:rsidRDefault="00611514">
            <w:pPr>
              <w:pStyle w:val="VMleipteksti"/>
              <w:ind w:left="0"/>
              <w:rPr>
                <w:sz w:val="22"/>
                <w:szCs w:val="22"/>
              </w:rPr>
            </w:pPr>
            <w:r>
              <w:rPr>
                <w:sz w:val="22"/>
                <w:szCs w:val="22"/>
              </w:rPr>
              <w:t>Riskien tunnistaminen</w:t>
            </w:r>
          </w:p>
        </w:tc>
        <w:tc>
          <w:tcPr>
            <w:tcW w:w="5466" w:type="dxa"/>
            <w:tcBorders>
              <w:top w:val="single" w:sz="4" w:space="0" w:color="auto"/>
              <w:left w:val="single" w:sz="4" w:space="0" w:color="auto"/>
              <w:bottom w:val="single" w:sz="4" w:space="0" w:color="auto"/>
              <w:right w:val="single" w:sz="4" w:space="0" w:color="auto"/>
            </w:tcBorders>
          </w:tcPr>
          <w:p w:rsidR="00611514" w:rsidRDefault="00611514">
            <w:pPr>
              <w:pStyle w:val="VMleipteksti"/>
              <w:ind w:left="0"/>
              <w:rPr>
                <w:sz w:val="22"/>
                <w:szCs w:val="22"/>
              </w:rPr>
            </w:pPr>
            <w:r>
              <w:rPr>
                <w:sz w:val="22"/>
                <w:szCs w:val="22"/>
              </w:rPr>
              <w:t>Prosessi, jonka avulla saadaan esille mitä, missä, mi</w:t>
            </w:r>
            <w:r>
              <w:rPr>
                <w:sz w:val="22"/>
                <w:szCs w:val="22"/>
              </w:rPr>
              <w:t>l</w:t>
            </w:r>
            <w:r>
              <w:rPr>
                <w:sz w:val="22"/>
                <w:szCs w:val="22"/>
              </w:rPr>
              <w:t>loin, miksi ja miten jotain voi tapahtua</w:t>
            </w:r>
          </w:p>
        </w:tc>
      </w:tr>
      <w:tr w:rsidR="00611514">
        <w:tblPrEx>
          <w:tblCellMar>
            <w:top w:w="0" w:type="dxa"/>
            <w:bottom w:w="0" w:type="dxa"/>
          </w:tblCellMar>
        </w:tblPrEx>
        <w:tc>
          <w:tcPr>
            <w:tcW w:w="2721" w:type="dxa"/>
            <w:tcBorders>
              <w:top w:val="single" w:sz="4" w:space="0" w:color="auto"/>
              <w:left w:val="single" w:sz="4" w:space="0" w:color="auto"/>
              <w:bottom w:val="single" w:sz="4" w:space="0" w:color="auto"/>
              <w:right w:val="single" w:sz="4" w:space="0" w:color="auto"/>
            </w:tcBorders>
          </w:tcPr>
          <w:p w:rsidR="00611514" w:rsidRDefault="00611514">
            <w:pPr>
              <w:pStyle w:val="VMleipteksti"/>
              <w:ind w:left="0"/>
              <w:rPr>
                <w:sz w:val="22"/>
                <w:szCs w:val="22"/>
              </w:rPr>
            </w:pPr>
            <w:r>
              <w:rPr>
                <w:sz w:val="22"/>
                <w:szCs w:val="22"/>
              </w:rPr>
              <w:t>Riskienhallinta</w:t>
            </w:r>
          </w:p>
        </w:tc>
        <w:tc>
          <w:tcPr>
            <w:tcW w:w="5466" w:type="dxa"/>
            <w:tcBorders>
              <w:top w:val="single" w:sz="4" w:space="0" w:color="auto"/>
              <w:left w:val="single" w:sz="4" w:space="0" w:color="auto"/>
              <w:bottom w:val="single" w:sz="4" w:space="0" w:color="auto"/>
              <w:right w:val="single" w:sz="4" w:space="0" w:color="auto"/>
            </w:tcBorders>
          </w:tcPr>
          <w:p w:rsidR="00611514" w:rsidRDefault="00611514">
            <w:pPr>
              <w:pStyle w:val="VMleipteksti"/>
              <w:ind w:left="0"/>
              <w:rPr>
                <w:sz w:val="22"/>
                <w:szCs w:val="22"/>
              </w:rPr>
            </w:pPr>
            <w:r>
              <w:rPr>
                <w:sz w:val="22"/>
                <w:szCs w:val="22"/>
              </w:rPr>
              <w:t>Toimintatapa, prosessit ja rakenteet, joilla tunnist</w:t>
            </w:r>
            <w:r>
              <w:rPr>
                <w:sz w:val="22"/>
                <w:szCs w:val="22"/>
              </w:rPr>
              <w:t>e</w:t>
            </w:r>
            <w:r>
              <w:rPr>
                <w:sz w:val="22"/>
                <w:szCs w:val="22"/>
              </w:rPr>
              <w:t>taan, arvioidaan ja hallitaan tavoitteita uhkaavia risk</w:t>
            </w:r>
            <w:r>
              <w:rPr>
                <w:sz w:val="22"/>
                <w:szCs w:val="22"/>
              </w:rPr>
              <w:t>e</w:t>
            </w:r>
            <w:r>
              <w:rPr>
                <w:sz w:val="22"/>
                <w:szCs w:val="22"/>
              </w:rPr>
              <w:t>jä.</w:t>
            </w:r>
          </w:p>
        </w:tc>
      </w:tr>
      <w:tr w:rsidR="00611514">
        <w:tblPrEx>
          <w:tblCellMar>
            <w:top w:w="0" w:type="dxa"/>
            <w:bottom w:w="0" w:type="dxa"/>
          </w:tblCellMar>
        </w:tblPrEx>
        <w:tc>
          <w:tcPr>
            <w:tcW w:w="2721" w:type="dxa"/>
            <w:tcBorders>
              <w:top w:val="single" w:sz="4" w:space="0" w:color="auto"/>
              <w:left w:val="single" w:sz="4" w:space="0" w:color="auto"/>
              <w:bottom w:val="single" w:sz="4" w:space="0" w:color="auto"/>
              <w:right w:val="single" w:sz="4" w:space="0" w:color="auto"/>
            </w:tcBorders>
          </w:tcPr>
          <w:p w:rsidR="00611514" w:rsidRDefault="00611514">
            <w:pPr>
              <w:pStyle w:val="VMleipteksti"/>
              <w:ind w:left="0"/>
              <w:rPr>
                <w:sz w:val="22"/>
                <w:szCs w:val="22"/>
              </w:rPr>
            </w:pPr>
            <w:r>
              <w:rPr>
                <w:sz w:val="22"/>
                <w:szCs w:val="22"/>
              </w:rPr>
              <w:t>Riskienhallintapolitiikka</w:t>
            </w:r>
          </w:p>
        </w:tc>
        <w:tc>
          <w:tcPr>
            <w:tcW w:w="5466" w:type="dxa"/>
            <w:tcBorders>
              <w:top w:val="single" w:sz="4" w:space="0" w:color="auto"/>
              <w:left w:val="single" w:sz="4" w:space="0" w:color="auto"/>
              <w:bottom w:val="single" w:sz="4" w:space="0" w:color="auto"/>
              <w:right w:val="single" w:sz="4" w:space="0" w:color="auto"/>
            </w:tcBorders>
          </w:tcPr>
          <w:p w:rsidR="00611514" w:rsidRDefault="00611514">
            <w:pPr>
              <w:pStyle w:val="VMleipteksti"/>
              <w:ind w:left="0"/>
              <w:rPr>
                <w:sz w:val="22"/>
                <w:szCs w:val="22"/>
              </w:rPr>
            </w:pPr>
            <w:r>
              <w:rPr>
                <w:sz w:val="22"/>
                <w:szCs w:val="22"/>
              </w:rPr>
              <w:t xml:space="preserve">Organisaation riskienhallinnan tavoitteita, periaatteita, toimintatapoja ja rooleja määrittelevä dokumentti. </w:t>
            </w:r>
          </w:p>
        </w:tc>
      </w:tr>
      <w:tr w:rsidR="00611514">
        <w:tblPrEx>
          <w:tblCellMar>
            <w:top w:w="0" w:type="dxa"/>
            <w:bottom w:w="0" w:type="dxa"/>
          </w:tblCellMar>
        </w:tblPrEx>
        <w:tc>
          <w:tcPr>
            <w:tcW w:w="2721" w:type="dxa"/>
            <w:tcBorders>
              <w:top w:val="single" w:sz="4" w:space="0" w:color="auto"/>
              <w:left w:val="single" w:sz="4" w:space="0" w:color="auto"/>
              <w:bottom w:val="single" w:sz="4" w:space="0" w:color="auto"/>
              <w:right w:val="single" w:sz="4" w:space="0" w:color="auto"/>
            </w:tcBorders>
          </w:tcPr>
          <w:p w:rsidR="00611514" w:rsidRDefault="00611514">
            <w:pPr>
              <w:pStyle w:val="VMleipteksti"/>
              <w:ind w:left="0"/>
              <w:rPr>
                <w:sz w:val="22"/>
                <w:szCs w:val="22"/>
              </w:rPr>
            </w:pPr>
            <w:r>
              <w:rPr>
                <w:sz w:val="22"/>
                <w:szCs w:val="22"/>
              </w:rPr>
              <w:t>Riskienhallintaprosessi</w:t>
            </w:r>
          </w:p>
        </w:tc>
        <w:tc>
          <w:tcPr>
            <w:tcW w:w="5466" w:type="dxa"/>
            <w:tcBorders>
              <w:top w:val="single" w:sz="4" w:space="0" w:color="auto"/>
              <w:left w:val="single" w:sz="4" w:space="0" w:color="auto"/>
              <w:bottom w:val="single" w:sz="4" w:space="0" w:color="auto"/>
              <w:right w:val="single" w:sz="4" w:space="0" w:color="auto"/>
            </w:tcBorders>
          </w:tcPr>
          <w:p w:rsidR="00611514" w:rsidRDefault="00611514">
            <w:pPr>
              <w:pStyle w:val="VMleipteksti"/>
              <w:ind w:left="0"/>
              <w:rPr>
                <w:sz w:val="22"/>
                <w:szCs w:val="22"/>
              </w:rPr>
            </w:pPr>
            <w:r>
              <w:rPr>
                <w:sz w:val="22"/>
                <w:szCs w:val="22"/>
              </w:rPr>
              <w:t>Riskienhallintaan liittyvien toimenpiteiden systemaa</w:t>
            </w:r>
            <w:r>
              <w:rPr>
                <w:sz w:val="22"/>
                <w:szCs w:val="22"/>
              </w:rPr>
              <w:t>t</w:t>
            </w:r>
            <w:r>
              <w:rPr>
                <w:sz w:val="22"/>
                <w:szCs w:val="22"/>
              </w:rPr>
              <w:t>tinen kokonaisuus</w:t>
            </w:r>
          </w:p>
        </w:tc>
      </w:tr>
      <w:tr w:rsidR="00611514">
        <w:tblPrEx>
          <w:tblCellMar>
            <w:top w:w="0" w:type="dxa"/>
            <w:bottom w:w="0" w:type="dxa"/>
          </w:tblCellMar>
        </w:tblPrEx>
        <w:tc>
          <w:tcPr>
            <w:tcW w:w="2721" w:type="dxa"/>
            <w:tcBorders>
              <w:top w:val="single" w:sz="4" w:space="0" w:color="auto"/>
              <w:left w:val="single" w:sz="4" w:space="0" w:color="auto"/>
              <w:bottom w:val="single" w:sz="4" w:space="0" w:color="auto"/>
              <w:right w:val="single" w:sz="4" w:space="0" w:color="auto"/>
            </w:tcBorders>
          </w:tcPr>
          <w:p w:rsidR="00611514" w:rsidRDefault="004B156B">
            <w:pPr>
              <w:pStyle w:val="VMleipteksti"/>
              <w:ind w:left="0"/>
              <w:rPr>
                <w:sz w:val="22"/>
                <w:szCs w:val="22"/>
              </w:rPr>
            </w:pPr>
            <w:r>
              <w:rPr>
                <w:sz w:val="22"/>
                <w:szCs w:val="22"/>
              </w:rPr>
              <w:t>Riskin hyväksyminen (ka</w:t>
            </w:r>
            <w:r>
              <w:rPr>
                <w:sz w:val="22"/>
                <w:szCs w:val="22"/>
              </w:rPr>
              <w:t>n</w:t>
            </w:r>
            <w:r>
              <w:rPr>
                <w:sz w:val="22"/>
                <w:szCs w:val="22"/>
              </w:rPr>
              <w:t>taminen)</w:t>
            </w:r>
          </w:p>
        </w:tc>
        <w:tc>
          <w:tcPr>
            <w:tcW w:w="5466" w:type="dxa"/>
            <w:tcBorders>
              <w:top w:val="single" w:sz="4" w:space="0" w:color="auto"/>
              <w:left w:val="single" w:sz="4" w:space="0" w:color="auto"/>
              <w:bottom w:val="single" w:sz="4" w:space="0" w:color="auto"/>
              <w:right w:val="single" w:sz="4" w:space="0" w:color="auto"/>
            </w:tcBorders>
          </w:tcPr>
          <w:p w:rsidR="00611514" w:rsidRDefault="00611514">
            <w:pPr>
              <w:pStyle w:val="VMleipteksti"/>
              <w:ind w:left="0"/>
              <w:rPr>
                <w:sz w:val="22"/>
                <w:szCs w:val="22"/>
              </w:rPr>
            </w:pPr>
            <w:r>
              <w:rPr>
                <w:sz w:val="22"/>
                <w:szCs w:val="22"/>
              </w:rPr>
              <w:t>Riskin pitäminen omalla vastuulla hyväksymällä si</w:t>
            </w:r>
            <w:r>
              <w:rPr>
                <w:sz w:val="22"/>
                <w:szCs w:val="22"/>
              </w:rPr>
              <w:t>i</w:t>
            </w:r>
            <w:r>
              <w:rPr>
                <w:sz w:val="22"/>
                <w:szCs w:val="22"/>
              </w:rPr>
              <w:t>hen liittyvät mahdolliset voitot ja tappiot</w:t>
            </w:r>
          </w:p>
        </w:tc>
      </w:tr>
      <w:tr w:rsidR="00611514">
        <w:tblPrEx>
          <w:tblCellMar>
            <w:top w:w="0" w:type="dxa"/>
            <w:bottom w:w="0" w:type="dxa"/>
          </w:tblCellMar>
        </w:tblPrEx>
        <w:tc>
          <w:tcPr>
            <w:tcW w:w="2721" w:type="dxa"/>
            <w:tcBorders>
              <w:top w:val="single" w:sz="4" w:space="0" w:color="auto"/>
              <w:left w:val="single" w:sz="4" w:space="0" w:color="auto"/>
              <w:bottom w:val="single" w:sz="4" w:space="0" w:color="auto"/>
              <w:right w:val="single" w:sz="4" w:space="0" w:color="auto"/>
            </w:tcBorders>
          </w:tcPr>
          <w:p w:rsidR="00611514" w:rsidRDefault="00611514">
            <w:pPr>
              <w:pStyle w:val="VMleipteksti"/>
              <w:ind w:left="0"/>
              <w:rPr>
                <w:sz w:val="22"/>
                <w:szCs w:val="22"/>
              </w:rPr>
            </w:pPr>
            <w:r>
              <w:rPr>
                <w:sz w:val="22"/>
                <w:szCs w:val="22"/>
              </w:rPr>
              <w:t>Riskin pienentäminen</w:t>
            </w:r>
          </w:p>
        </w:tc>
        <w:tc>
          <w:tcPr>
            <w:tcW w:w="5466" w:type="dxa"/>
            <w:tcBorders>
              <w:top w:val="single" w:sz="4" w:space="0" w:color="auto"/>
              <w:left w:val="single" w:sz="4" w:space="0" w:color="auto"/>
              <w:bottom w:val="single" w:sz="4" w:space="0" w:color="auto"/>
              <w:right w:val="single" w:sz="4" w:space="0" w:color="auto"/>
            </w:tcBorders>
          </w:tcPr>
          <w:p w:rsidR="00611514" w:rsidRDefault="00611514">
            <w:pPr>
              <w:pStyle w:val="VMleipteksti"/>
              <w:ind w:left="0"/>
              <w:rPr>
                <w:sz w:val="22"/>
                <w:szCs w:val="22"/>
              </w:rPr>
            </w:pPr>
            <w:r>
              <w:rPr>
                <w:sz w:val="22"/>
                <w:szCs w:val="22"/>
              </w:rPr>
              <w:t>Toimenpiteet, joilla vähennetään riskin todennäkö</w:t>
            </w:r>
            <w:r>
              <w:rPr>
                <w:sz w:val="22"/>
                <w:szCs w:val="22"/>
              </w:rPr>
              <w:t>i</w:t>
            </w:r>
            <w:r>
              <w:rPr>
                <w:sz w:val="22"/>
                <w:szCs w:val="22"/>
              </w:rPr>
              <w:t>syyttä ja/tai vaikutusta</w:t>
            </w:r>
          </w:p>
        </w:tc>
      </w:tr>
      <w:tr w:rsidR="00611514">
        <w:tblPrEx>
          <w:tblCellMar>
            <w:top w:w="0" w:type="dxa"/>
            <w:bottom w:w="0" w:type="dxa"/>
          </w:tblCellMar>
        </w:tblPrEx>
        <w:tc>
          <w:tcPr>
            <w:tcW w:w="2721" w:type="dxa"/>
            <w:tcBorders>
              <w:top w:val="single" w:sz="4" w:space="0" w:color="auto"/>
              <w:left w:val="single" w:sz="4" w:space="0" w:color="auto"/>
              <w:bottom w:val="single" w:sz="4" w:space="0" w:color="auto"/>
              <w:right w:val="single" w:sz="4" w:space="0" w:color="auto"/>
            </w:tcBorders>
          </w:tcPr>
          <w:p w:rsidR="00611514" w:rsidRDefault="00611514">
            <w:pPr>
              <w:pStyle w:val="VMleipteksti"/>
              <w:ind w:left="0"/>
              <w:rPr>
                <w:sz w:val="22"/>
                <w:szCs w:val="22"/>
              </w:rPr>
            </w:pPr>
            <w:r>
              <w:rPr>
                <w:sz w:val="22"/>
                <w:szCs w:val="22"/>
              </w:rPr>
              <w:t>Riskin siirtäminen</w:t>
            </w:r>
          </w:p>
        </w:tc>
        <w:tc>
          <w:tcPr>
            <w:tcW w:w="5466" w:type="dxa"/>
            <w:tcBorders>
              <w:top w:val="single" w:sz="4" w:space="0" w:color="auto"/>
              <w:left w:val="single" w:sz="4" w:space="0" w:color="auto"/>
              <w:bottom w:val="single" w:sz="4" w:space="0" w:color="auto"/>
              <w:right w:val="single" w:sz="4" w:space="0" w:color="auto"/>
            </w:tcBorders>
          </w:tcPr>
          <w:p w:rsidR="00611514" w:rsidRDefault="00611514">
            <w:pPr>
              <w:pStyle w:val="VMleipteksti"/>
              <w:ind w:left="0"/>
              <w:rPr>
                <w:sz w:val="22"/>
                <w:szCs w:val="22"/>
              </w:rPr>
            </w:pPr>
            <w:r>
              <w:rPr>
                <w:sz w:val="22"/>
                <w:szCs w:val="22"/>
              </w:rPr>
              <w:t>Riskin myyminen tai luovuttaminen kokonaan tai osi</w:t>
            </w:r>
            <w:r>
              <w:rPr>
                <w:sz w:val="22"/>
                <w:szCs w:val="22"/>
              </w:rPr>
              <w:t>t</w:t>
            </w:r>
            <w:r>
              <w:rPr>
                <w:sz w:val="22"/>
                <w:szCs w:val="22"/>
              </w:rPr>
              <w:t>tain toisen kannettavaksi esim. sopimuksellisin ke</w:t>
            </w:r>
            <w:r>
              <w:rPr>
                <w:sz w:val="22"/>
                <w:szCs w:val="22"/>
              </w:rPr>
              <w:t>i</w:t>
            </w:r>
            <w:r>
              <w:rPr>
                <w:sz w:val="22"/>
                <w:szCs w:val="22"/>
              </w:rPr>
              <w:t>noin (myös riskin jakaminen)</w:t>
            </w:r>
          </w:p>
        </w:tc>
      </w:tr>
      <w:tr w:rsidR="00611514">
        <w:tblPrEx>
          <w:tblCellMar>
            <w:top w:w="0" w:type="dxa"/>
            <w:bottom w:w="0" w:type="dxa"/>
          </w:tblCellMar>
        </w:tblPrEx>
        <w:tc>
          <w:tcPr>
            <w:tcW w:w="2721" w:type="dxa"/>
            <w:tcBorders>
              <w:top w:val="single" w:sz="4" w:space="0" w:color="auto"/>
              <w:left w:val="single" w:sz="4" w:space="0" w:color="auto"/>
              <w:bottom w:val="single" w:sz="4" w:space="0" w:color="auto"/>
              <w:right w:val="single" w:sz="4" w:space="0" w:color="auto"/>
            </w:tcBorders>
          </w:tcPr>
          <w:p w:rsidR="00611514" w:rsidRDefault="00611514">
            <w:pPr>
              <w:pStyle w:val="VMleipteksti"/>
              <w:ind w:left="0"/>
              <w:rPr>
                <w:sz w:val="22"/>
                <w:szCs w:val="22"/>
              </w:rPr>
            </w:pPr>
            <w:r>
              <w:rPr>
                <w:sz w:val="22"/>
                <w:szCs w:val="22"/>
              </w:rPr>
              <w:t>Riskin välttäminen</w:t>
            </w:r>
          </w:p>
        </w:tc>
        <w:tc>
          <w:tcPr>
            <w:tcW w:w="5466" w:type="dxa"/>
            <w:tcBorders>
              <w:top w:val="single" w:sz="4" w:space="0" w:color="auto"/>
              <w:left w:val="single" w:sz="4" w:space="0" w:color="auto"/>
              <w:bottom w:val="single" w:sz="4" w:space="0" w:color="auto"/>
              <w:right w:val="single" w:sz="4" w:space="0" w:color="auto"/>
            </w:tcBorders>
          </w:tcPr>
          <w:p w:rsidR="00611514" w:rsidRDefault="00611514">
            <w:pPr>
              <w:pStyle w:val="VMleipteksti"/>
              <w:ind w:left="0"/>
              <w:rPr>
                <w:sz w:val="22"/>
                <w:szCs w:val="22"/>
              </w:rPr>
            </w:pPr>
            <w:r>
              <w:rPr>
                <w:sz w:val="22"/>
                <w:szCs w:val="22"/>
              </w:rPr>
              <w:t>Päätös olla osallistumatta tilanteeseen, johon liittyy riski</w:t>
            </w:r>
          </w:p>
        </w:tc>
      </w:tr>
      <w:tr w:rsidR="00611514">
        <w:tblPrEx>
          <w:tblCellMar>
            <w:top w:w="0" w:type="dxa"/>
            <w:bottom w:w="0" w:type="dxa"/>
          </w:tblCellMar>
        </w:tblPrEx>
        <w:tc>
          <w:tcPr>
            <w:tcW w:w="2721" w:type="dxa"/>
            <w:tcBorders>
              <w:top w:val="single" w:sz="4" w:space="0" w:color="auto"/>
              <w:left w:val="single" w:sz="4" w:space="0" w:color="auto"/>
              <w:bottom w:val="single" w:sz="4" w:space="0" w:color="auto"/>
              <w:right w:val="single" w:sz="4" w:space="0" w:color="auto"/>
            </w:tcBorders>
          </w:tcPr>
          <w:p w:rsidR="00611514" w:rsidRDefault="00611514">
            <w:pPr>
              <w:pStyle w:val="VMleipteksti"/>
              <w:ind w:left="0"/>
              <w:rPr>
                <w:sz w:val="22"/>
                <w:szCs w:val="22"/>
              </w:rPr>
            </w:pPr>
            <w:r>
              <w:rPr>
                <w:sz w:val="22"/>
                <w:szCs w:val="22"/>
              </w:rPr>
              <w:t>Seuranta</w:t>
            </w:r>
          </w:p>
        </w:tc>
        <w:tc>
          <w:tcPr>
            <w:tcW w:w="5466" w:type="dxa"/>
            <w:tcBorders>
              <w:top w:val="single" w:sz="4" w:space="0" w:color="auto"/>
              <w:left w:val="single" w:sz="4" w:space="0" w:color="auto"/>
              <w:bottom w:val="single" w:sz="4" w:space="0" w:color="auto"/>
              <w:right w:val="single" w:sz="4" w:space="0" w:color="auto"/>
            </w:tcBorders>
          </w:tcPr>
          <w:p w:rsidR="00611514" w:rsidRDefault="00611514">
            <w:pPr>
              <w:pStyle w:val="VMleipteksti"/>
              <w:ind w:left="0"/>
              <w:rPr>
                <w:sz w:val="22"/>
                <w:szCs w:val="22"/>
              </w:rPr>
            </w:pPr>
            <w:r>
              <w:rPr>
                <w:sz w:val="22"/>
                <w:szCs w:val="22"/>
              </w:rPr>
              <w:t>Valvonnan tai muutoksen mittaamisen tai tarkastusten avulla tapahtuva tavoitetason poikkeamien arv</w:t>
            </w:r>
            <w:r>
              <w:rPr>
                <w:sz w:val="22"/>
                <w:szCs w:val="22"/>
              </w:rPr>
              <w:t>i</w:t>
            </w:r>
            <w:r>
              <w:rPr>
                <w:sz w:val="22"/>
                <w:szCs w:val="22"/>
              </w:rPr>
              <w:t>ointi.</w:t>
            </w:r>
          </w:p>
        </w:tc>
      </w:tr>
      <w:tr w:rsidR="00611514">
        <w:tblPrEx>
          <w:tblCellMar>
            <w:top w:w="0" w:type="dxa"/>
            <w:bottom w:w="0" w:type="dxa"/>
          </w:tblCellMar>
        </w:tblPrEx>
        <w:tc>
          <w:tcPr>
            <w:tcW w:w="2721" w:type="dxa"/>
            <w:tcBorders>
              <w:top w:val="single" w:sz="4" w:space="0" w:color="auto"/>
              <w:left w:val="single" w:sz="4" w:space="0" w:color="auto"/>
              <w:bottom w:val="single" w:sz="4" w:space="0" w:color="auto"/>
              <w:right w:val="single" w:sz="4" w:space="0" w:color="auto"/>
            </w:tcBorders>
          </w:tcPr>
          <w:p w:rsidR="00611514" w:rsidRDefault="00611514">
            <w:pPr>
              <w:pStyle w:val="VMleipteksti"/>
              <w:ind w:left="0"/>
              <w:rPr>
                <w:sz w:val="22"/>
                <w:szCs w:val="22"/>
              </w:rPr>
            </w:pPr>
            <w:r>
              <w:rPr>
                <w:sz w:val="22"/>
                <w:szCs w:val="22"/>
              </w:rPr>
              <w:t>Sidosryhmä</w:t>
            </w:r>
          </w:p>
        </w:tc>
        <w:tc>
          <w:tcPr>
            <w:tcW w:w="5466" w:type="dxa"/>
            <w:tcBorders>
              <w:top w:val="single" w:sz="4" w:space="0" w:color="auto"/>
              <w:left w:val="single" w:sz="4" w:space="0" w:color="auto"/>
              <w:bottom w:val="single" w:sz="4" w:space="0" w:color="auto"/>
              <w:right w:val="single" w:sz="4" w:space="0" w:color="auto"/>
            </w:tcBorders>
          </w:tcPr>
          <w:p w:rsidR="00611514" w:rsidRDefault="00611514">
            <w:pPr>
              <w:pStyle w:val="VMleipteksti"/>
              <w:ind w:left="0"/>
              <w:rPr>
                <w:sz w:val="22"/>
                <w:szCs w:val="22"/>
              </w:rPr>
            </w:pPr>
            <w:r>
              <w:rPr>
                <w:sz w:val="22"/>
                <w:szCs w:val="22"/>
              </w:rPr>
              <w:t>Ihmiset ja organisaatiot, joihin toimenpiteillä, päätö</w:t>
            </w:r>
            <w:r>
              <w:rPr>
                <w:sz w:val="22"/>
                <w:szCs w:val="22"/>
              </w:rPr>
              <w:t>k</w:t>
            </w:r>
            <w:r>
              <w:rPr>
                <w:sz w:val="22"/>
                <w:szCs w:val="22"/>
              </w:rPr>
              <w:t>sillä tai riskeillä voi olla vaikutus tai joihin nämä voivat vaiku</w:t>
            </w:r>
            <w:r>
              <w:rPr>
                <w:sz w:val="22"/>
                <w:szCs w:val="22"/>
              </w:rPr>
              <w:t>t</w:t>
            </w:r>
            <w:r>
              <w:rPr>
                <w:sz w:val="22"/>
                <w:szCs w:val="22"/>
              </w:rPr>
              <w:t>taa.</w:t>
            </w:r>
          </w:p>
        </w:tc>
      </w:tr>
      <w:tr w:rsidR="00611514">
        <w:tblPrEx>
          <w:tblCellMar>
            <w:top w:w="0" w:type="dxa"/>
            <w:bottom w:w="0" w:type="dxa"/>
          </w:tblCellMar>
        </w:tblPrEx>
        <w:tc>
          <w:tcPr>
            <w:tcW w:w="2721" w:type="dxa"/>
            <w:tcBorders>
              <w:top w:val="single" w:sz="4" w:space="0" w:color="auto"/>
              <w:left w:val="single" w:sz="4" w:space="0" w:color="auto"/>
              <w:bottom w:val="single" w:sz="4" w:space="0" w:color="auto"/>
              <w:right w:val="single" w:sz="4" w:space="0" w:color="auto"/>
            </w:tcBorders>
          </w:tcPr>
          <w:p w:rsidR="00611514" w:rsidRDefault="00611514">
            <w:pPr>
              <w:pStyle w:val="VMleipteksti"/>
              <w:ind w:left="0"/>
              <w:rPr>
                <w:sz w:val="22"/>
                <w:szCs w:val="22"/>
              </w:rPr>
            </w:pPr>
            <w:r>
              <w:rPr>
                <w:sz w:val="22"/>
                <w:szCs w:val="22"/>
              </w:rPr>
              <w:t>Sisäinen tarkastus</w:t>
            </w:r>
          </w:p>
        </w:tc>
        <w:tc>
          <w:tcPr>
            <w:tcW w:w="5466" w:type="dxa"/>
            <w:tcBorders>
              <w:top w:val="single" w:sz="4" w:space="0" w:color="auto"/>
              <w:left w:val="single" w:sz="4" w:space="0" w:color="auto"/>
              <w:bottom w:val="single" w:sz="4" w:space="0" w:color="auto"/>
              <w:right w:val="single" w:sz="4" w:space="0" w:color="auto"/>
            </w:tcBorders>
          </w:tcPr>
          <w:p w:rsidR="00611514" w:rsidRDefault="00611514">
            <w:pPr>
              <w:pStyle w:val="VMleipteksti"/>
              <w:ind w:left="0"/>
              <w:rPr>
                <w:sz w:val="22"/>
                <w:szCs w:val="22"/>
              </w:rPr>
            </w:pPr>
            <w:r>
              <w:rPr>
                <w:sz w:val="22"/>
                <w:szCs w:val="22"/>
              </w:rPr>
              <w:t>Riippumatonta ja objektiivista arviointi- ja varmistus- sekä konsultointitoimintaa, joka on luotu tuottamaan lisäarvoa organisaatiolle ja parantamaan sen toimi</w:t>
            </w:r>
            <w:r>
              <w:rPr>
                <w:sz w:val="22"/>
                <w:szCs w:val="22"/>
              </w:rPr>
              <w:t>n</w:t>
            </w:r>
            <w:r>
              <w:rPr>
                <w:sz w:val="22"/>
                <w:szCs w:val="22"/>
              </w:rPr>
              <w:t>taa. Sisäinen tarkastus tukee organisaatiota sen tavoitteiden saavuttam</w:t>
            </w:r>
            <w:r>
              <w:rPr>
                <w:sz w:val="22"/>
                <w:szCs w:val="22"/>
              </w:rPr>
              <w:t>i</w:t>
            </w:r>
            <w:r>
              <w:rPr>
                <w:sz w:val="22"/>
                <w:szCs w:val="22"/>
              </w:rPr>
              <w:t>sessa tarjoamalla järjestelmällisen lähestymistavan organ</w:t>
            </w:r>
            <w:r>
              <w:rPr>
                <w:sz w:val="22"/>
                <w:szCs w:val="22"/>
              </w:rPr>
              <w:t>i</w:t>
            </w:r>
            <w:r>
              <w:rPr>
                <w:sz w:val="22"/>
                <w:szCs w:val="22"/>
              </w:rPr>
              <w:t>saation riskienhallinta-, valvonta- sekä johtamis- ja halli</w:t>
            </w:r>
            <w:r>
              <w:rPr>
                <w:sz w:val="22"/>
                <w:szCs w:val="22"/>
              </w:rPr>
              <w:t>n</w:t>
            </w:r>
            <w:r>
              <w:rPr>
                <w:sz w:val="22"/>
                <w:szCs w:val="22"/>
              </w:rPr>
              <w:t>toprosessien teho</w:t>
            </w:r>
            <w:r>
              <w:rPr>
                <w:sz w:val="22"/>
                <w:szCs w:val="22"/>
              </w:rPr>
              <w:t>k</w:t>
            </w:r>
            <w:r>
              <w:rPr>
                <w:sz w:val="22"/>
                <w:szCs w:val="22"/>
              </w:rPr>
              <w:t>kuuden arviointiin ja kehittämiseen.</w:t>
            </w:r>
          </w:p>
        </w:tc>
      </w:tr>
      <w:tr w:rsidR="00611514">
        <w:tblPrEx>
          <w:tblCellMar>
            <w:top w:w="0" w:type="dxa"/>
            <w:bottom w:w="0" w:type="dxa"/>
          </w:tblCellMar>
        </w:tblPrEx>
        <w:tc>
          <w:tcPr>
            <w:tcW w:w="2721" w:type="dxa"/>
            <w:tcBorders>
              <w:top w:val="single" w:sz="4" w:space="0" w:color="auto"/>
              <w:left w:val="single" w:sz="4" w:space="0" w:color="auto"/>
              <w:bottom w:val="single" w:sz="4" w:space="0" w:color="auto"/>
              <w:right w:val="single" w:sz="4" w:space="0" w:color="auto"/>
            </w:tcBorders>
          </w:tcPr>
          <w:p w:rsidR="00611514" w:rsidRDefault="00611514">
            <w:pPr>
              <w:pStyle w:val="VMleipteksti"/>
              <w:ind w:left="0"/>
              <w:rPr>
                <w:sz w:val="22"/>
                <w:szCs w:val="22"/>
              </w:rPr>
            </w:pPr>
            <w:r>
              <w:rPr>
                <w:sz w:val="22"/>
                <w:szCs w:val="22"/>
              </w:rPr>
              <w:lastRenderedPageBreak/>
              <w:t>Sisäinen valvonta</w:t>
            </w:r>
          </w:p>
        </w:tc>
        <w:tc>
          <w:tcPr>
            <w:tcW w:w="5466" w:type="dxa"/>
            <w:tcBorders>
              <w:top w:val="single" w:sz="4" w:space="0" w:color="auto"/>
              <w:left w:val="single" w:sz="4" w:space="0" w:color="auto"/>
              <w:bottom w:val="single" w:sz="4" w:space="0" w:color="auto"/>
              <w:right w:val="single" w:sz="4" w:space="0" w:color="auto"/>
            </w:tcBorders>
          </w:tcPr>
          <w:p w:rsidR="00611514" w:rsidRDefault="004B156B">
            <w:pPr>
              <w:pStyle w:val="VMleipteksti"/>
              <w:ind w:left="0"/>
              <w:rPr>
                <w:sz w:val="22"/>
                <w:szCs w:val="22"/>
              </w:rPr>
            </w:pPr>
            <w:r>
              <w:rPr>
                <w:sz w:val="22"/>
              </w:rPr>
              <w:t>Toimintayksikön ohjaus- toimintaprosesseihin sisält</w:t>
            </w:r>
            <w:r>
              <w:rPr>
                <w:sz w:val="22"/>
              </w:rPr>
              <w:t>y</w:t>
            </w:r>
            <w:r>
              <w:rPr>
                <w:sz w:val="22"/>
              </w:rPr>
              <w:t>viä menettelyitä, organisaatioratkaisuja ja toimintatapoja, jo</w:t>
            </w:r>
            <w:r>
              <w:rPr>
                <w:sz w:val="22"/>
              </w:rPr>
              <w:t>i</w:t>
            </w:r>
            <w:r>
              <w:rPr>
                <w:sz w:val="22"/>
              </w:rPr>
              <w:t>den avulla voidaan saada kohtuullinen varmuus toimi</w:t>
            </w:r>
            <w:r>
              <w:rPr>
                <w:sz w:val="22"/>
              </w:rPr>
              <w:t>n</w:t>
            </w:r>
            <w:r>
              <w:rPr>
                <w:sz w:val="22"/>
              </w:rPr>
              <w:t>nan ja talouden lainmukaisuudesta, talousarvion noudattamise</w:t>
            </w:r>
            <w:r>
              <w:rPr>
                <w:sz w:val="22"/>
              </w:rPr>
              <w:t>s</w:t>
            </w:r>
            <w:r>
              <w:rPr>
                <w:sz w:val="22"/>
              </w:rPr>
              <w:t>ta ja varojen turvaamisesta, toiminnan tuloksellisu</w:t>
            </w:r>
            <w:r>
              <w:rPr>
                <w:sz w:val="22"/>
              </w:rPr>
              <w:t>u</w:t>
            </w:r>
            <w:r>
              <w:rPr>
                <w:sz w:val="22"/>
              </w:rPr>
              <w:t>desta sekä taloutta ja tuloksellisuutta koskevien oikeiden ja rii</w:t>
            </w:r>
            <w:r>
              <w:rPr>
                <w:sz w:val="22"/>
              </w:rPr>
              <w:t>t</w:t>
            </w:r>
            <w:r>
              <w:rPr>
                <w:sz w:val="22"/>
              </w:rPr>
              <w:t>tävien tietojen tuo</w:t>
            </w:r>
            <w:r>
              <w:rPr>
                <w:sz w:val="22"/>
              </w:rPr>
              <w:t>t</w:t>
            </w:r>
            <w:r>
              <w:rPr>
                <w:sz w:val="22"/>
              </w:rPr>
              <w:t>tamisesta.</w:t>
            </w:r>
          </w:p>
        </w:tc>
      </w:tr>
      <w:tr w:rsidR="00611514">
        <w:tblPrEx>
          <w:tblCellMar>
            <w:top w:w="0" w:type="dxa"/>
            <w:bottom w:w="0" w:type="dxa"/>
          </w:tblCellMar>
        </w:tblPrEx>
        <w:tc>
          <w:tcPr>
            <w:tcW w:w="2721" w:type="dxa"/>
            <w:tcBorders>
              <w:top w:val="single" w:sz="4" w:space="0" w:color="auto"/>
              <w:left w:val="single" w:sz="4" w:space="0" w:color="auto"/>
              <w:bottom w:val="single" w:sz="4" w:space="0" w:color="auto"/>
              <w:right w:val="single" w:sz="4" w:space="0" w:color="auto"/>
            </w:tcBorders>
          </w:tcPr>
          <w:p w:rsidR="00611514" w:rsidRDefault="00611514">
            <w:pPr>
              <w:pStyle w:val="VMleipteksti"/>
              <w:ind w:left="0"/>
              <w:rPr>
                <w:sz w:val="22"/>
                <w:szCs w:val="22"/>
              </w:rPr>
            </w:pPr>
            <w:r>
              <w:rPr>
                <w:sz w:val="22"/>
                <w:szCs w:val="22"/>
              </w:rPr>
              <w:t>Tapahtuma</w:t>
            </w:r>
          </w:p>
        </w:tc>
        <w:tc>
          <w:tcPr>
            <w:tcW w:w="5466" w:type="dxa"/>
            <w:tcBorders>
              <w:top w:val="single" w:sz="4" w:space="0" w:color="auto"/>
              <w:left w:val="single" w:sz="4" w:space="0" w:color="auto"/>
              <w:bottom w:val="single" w:sz="4" w:space="0" w:color="auto"/>
              <w:right w:val="single" w:sz="4" w:space="0" w:color="auto"/>
            </w:tcBorders>
          </w:tcPr>
          <w:p w:rsidR="00611514" w:rsidRDefault="00611514">
            <w:pPr>
              <w:pStyle w:val="VMleipteksti"/>
              <w:ind w:left="0"/>
              <w:rPr>
                <w:sz w:val="22"/>
                <w:szCs w:val="22"/>
              </w:rPr>
            </w:pPr>
            <w:r>
              <w:rPr>
                <w:sz w:val="22"/>
                <w:szCs w:val="22"/>
              </w:rPr>
              <w:t>Ilmiö tai muutos, joka on peräisin organisaation sisä</w:t>
            </w:r>
            <w:r>
              <w:rPr>
                <w:sz w:val="22"/>
                <w:szCs w:val="22"/>
              </w:rPr>
              <w:t>i</w:t>
            </w:r>
            <w:r>
              <w:rPr>
                <w:sz w:val="22"/>
                <w:szCs w:val="22"/>
              </w:rPr>
              <w:t>sistä tai ulkoisista lähteistä ja jolla voi olla vaikutus organisaat</w:t>
            </w:r>
            <w:r>
              <w:rPr>
                <w:sz w:val="22"/>
                <w:szCs w:val="22"/>
              </w:rPr>
              <w:t>i</w:t>
            </w:r>
            <w:r>
              <w:rPr>
                <w:sz w:val="22"/>
                <w:szCs w:val="22"/>
              </w:rPr>
              <w:t>on strategian toteuttamiseen tai tavoitteiden saavuttam</w:t>
            </w:r>
            <w:r>
              <w:rPr>
                <w:sz w:val="22"/>
                <w:szCs w:val="22"/>
              </w:rPr>
              <w:t>i</w:t>
            </w:r>
            <w:r>
              <w:rPr>
                <w:sz w:val="22"/>
                <w:szCs w:val="22"/>
              </w:rPr>
              <w:t>seen.</w:t>
            </w:r>
          </w:p>
        </w:tc>
      </w:tr>
      <w:tr w:rsidR="00611514">
        <w:tblPrEx>
          <w:tblCellMar>
            <w:top w:w="0" w:type="dxa"/>
            <w:bottom w:w="0" w:type="dxa"/>
          </w:tblCellMar>
        </w:tblPrEx>
        <w:tc>
          <w:tcPr>
            <w:tcW w:w="2721" w:type="dxa"/>
            <w:tcBorders>
              <w:top w:val="single" w:sz="4" w:space="0" w:color="auto"/>
              <w:left w:val="single" w:sz="4" w:space="0" w:color="auto"/>
              <w:bottom w:val="single" w:sz="4" w:space="0" w:color="auto"/>
              <w:right w:val="single" w:sz="4" w:space="0" w:color="auto"/>
            </w:tcBorders>
          </w:tcPr>
          <w:p w:rsidR="00611514" w:rsidRDefault="00611514">
            <w:pPr>
              <w:pStyle w:val="VMleipteksti"/>
              <w:ind w:left="0"/>
              <w:rPr>
                <w:sz w:val="22"/>
                <w:szCs w:val="22"/>
              </w:rPr>
            </w:pPr>
            <w:r>
              <w:rPr>
                <w:sz w:val="22"/>
                <w:szCs w:val="22"/>
              </w:rPr>
              <w:t>Tavoite</w:t>
            </w:r>
          </w:p>
        </w:tc>
        <w:tc>
          <w:tcPr>
            <w:tcW w:w="5466" w:type="dxa"/>
            <w:tcBorders>
              <w:top w:val="single" w:sz="4" w:space="0" w:color="auto"/>
              <w:left w:val="single" w:sz="4" w:space="0" w:color="auto"/>
              <w:bottom w:val="single" w:sz="4" w:space="0" w:color="auto"/>
              <w:right w:val="single" w:sz="4" w:space="0" w:color="auto"/>
            </w:tcBorders>
          </w:tcPr>
          <w:p w:rsidR="00611514" w:rsidRDefault="00611514">
            <w:pPr>
              <w:pStyle w:val="VMleipteksti"/>
              <w:ind w:left="0"/>
              <w:rPr>
                <w:sz w:val="22"/>
                <w:szCs w:val="22"/>
              </w:rPr>
            </w:pPr>
            <w:r>
              <w:rPr>
                <w:sz w:val="22"/>
                <w:szCs w:val="22"/>
              </w:rPr>
              <w:t>Organisaation toiminnan odotetut myönteiset tulokset ja vaikutukset.</w:t>
            </w:r>
          </w:p>
        </w:tc>
      </w:tr>
      <w:tr w:rsidR="00611514">
        <w:tblPrEx>
          <w:tblCellMar>
            <w:top w:w="0" w:type="dxa"/>
            <w:bottom w:w="0" w:type="dxa"/>
          </w:tblCellMar>
        </w:tblPrEx>
        <w:tc>
          <w:tcPr>
            <w:tcW w:w="2721" w:type="dxa"/>
            <w:tcBorders>
              <w:top w:val="single" w:sz="4" w:space="0" w:color="auto"/>
              <w:left w:val="single" w:sz="4" w:space="0" w:color="auto"/>
              <w:bottom w:val="single" w:sz="4" w:space="0" w:color="auto"/>
              <w:right w:val="single" w:sz="4" w:space="0" w:color="auto"/>
            </w:tcBorders>
          </w:tcPr>
          <w:p w:rsidR="00611514" w:rsidRDefault="00611514">
            <w:pPr>
              <w:pStyle w:val="VMleipteksti"/>
              <w:ind w:left="0"/>
              <w:rPr>
                <w:sz w:val="22"/>
                <w:szCs w:val="22"/>
              </w:rPr>
            </w:pPr>
            <w:r>
              <w:rPr>
                <w:sz w:val="22"/>
                <w:szCs w:val="22"/>
              </w:rPr>
              <w:t>Vaikutus</w:t>
            </w:r>
          </w:p>
        </w:tc>
        <w:tc>
          <w:tcPr>
            <w:tcW w:w="5466" w:type="dxa"/>
            <w:tcBorders>
              <w:top w:val="single" w:sz="4" w:space="0" w:color="auto"/>
              <w:left w:val="single" w:sz="4" w:space="0" w:color="auto"/>
              <w:bottom w:val="single" w:sz="4" w:space="0" w:color="auto"/>
              <w:right w:val="single" w:sz="4" w:space="0" w:color="auto"/>
            </w:tcBorders>
          </w:tcPr>
          <w:p w:rsidR="00611514" w:rsidRDefault="00611514">
            <w:pPr>
              <w:pStyle w:val="VMleipteksti"/>
              <w:ind w:left="0"/>
              <w:rPr>
                <w:sz w:val="22"/>
                <w:szCs w:val="22"/>
              </w:rPr>
            </w:pPr>
            <w:r>
              <w:rPr>
                <w:sz w:val="22"/>
                <w:szCs w:val="22"/>
              </w:rPr>
              <w:t>Seurauksen suuruus (esim. euromääräisenä men</w:t>
            </w:r>
            <w:r>
              <w:rPr>
                <w:sz w:val="22"/>
                <w:szCs w:val="22"/>
              </w:rPr>
              <w:t>e</w:t>
            </w:r>
            <w:r>
              <w:rPr>
                <w:sz w:val="22"/>
                <w:szCs w:val="22"/>
              </w:rPr>
              <w:t>tyksenä; terveysvaikutuksina; kielteisenä julkisuutena; )</w:t>
            </w:r>
          </w:p>
        </w:tc>
      </w:tr>
      <w:tr w:rsidR="00611514">
        <w:tblPrEx>
          <w:tblCellMar>
            <w:top w:w="0" w:type="dxa"/>
            <w:bottom w:w="0" w:type="dxa"/>
          </w:tblCellMar>
        </w:tblPrEx>
        <w:tc>
          <w:tcPr>
            <w:tcW w:w="2721" w:type="dxa"/>
            <w:tcBorders>
              <w:top w:val="single" w:sz="4" w:space="0" w:color="auto"/>
              <w:left w:val="single" w:sz="4" w:space="0" w:color="auto"/>
              <w:bottom w:val="single" w:sz="4" w:space="0" w:color="auto"/>
              <w:right w:val="single" w:sz="4" w:space="0" w:color="auto"/>
            </w:tcBorders>
          </w:tcPr>
          <w:p w:rsidR="00611514" w:rsidRDefault="00611514">
            <w:pPr>
              <w:pStyle w:val="VMleipteksti"/>
              <w:ind w:left="0"/>
              <w:rPr>
                <w:sz w:val="22"/>
                <w:szCs w:val="22"/>
              </w:rPr>
            </w:pPr>
            <w:r>
              <w:rPr>
                <w:sz w:val="22"/>
                <w:szCs w:val="22"/>
              </w:rPr>
              <w:t>Valvontatoimenpide</w:t>
            </w:r>
          </w:p>
        </w:tc>
        <w:tc>
          <w:tcPr>
            <w:tcW w:w="5466" w:type="dxa"/>
            <w:tcBorders>
              <w:top w:val="single" w:sz="4" w:space="0" w:color="auto"/>
              <w:left w:val="single" w:sz="4" w:space="0" w:color="auto"/>
              <w:bottom w:val="single" w:sz="4" w:space="0" w:color="auto"/>
              <w:right w:val="single" w:sz="4" w:space="0" w:color="auto"/>
            </w:tcBorders>
          </w:tcPr>
          <w:p w:rsidR="00611514" w:rsidRDefault="00611514">
            <w:pPr>
              <w:pStyle w:val="VMleipteksti"/>
              <w:ind w:left="0"/>
              <w:rPr>
                <w:sz w:val="22"/>
                <w:szCs w:val="22"/>
              </w:rPr>
            </w:pPr>
            <w:r>
              <w:rPr>
                <w:sz w:val="22"/>
                <w:szCs w:val="22"/>
              </w:rPr>
              <w:t>Prosessi, menettely, laite tai rakenne, jolla organisa</w:t>
            </w:r>
            <w:r>
              <w:rPr>
                <w:sz w:val="22"/>
                <w:szCs w:val="22"/>
              </w:rPr>
              <w:t>a</w:t>
            </w:r>
            <w:r>
              <w:rPr>
                <w:sz w:val="22"/>
                <w:szCs w:val="22"/>
              </w:rPr>
              <w:t>tio hallitsee riskejä. Valvontatoimenpiteet voivat olla enn</w:t>
            </w:r>
            <w:r>
              <w:rPr>
                <w:sz w:val="22"/>
                <w:szCs w:val="22"/>
              </w:rPr>
              <w:t>a</w:t>
            </w:r>
            <w:r>
              <w:rPr>
                <w:sz w:val="22"/>
                <w:szCs w:val="22"/>
              </w:rPr>
              <w:t>koivia, joilla estetään riskin toteutuminen tai jälkikätei</w:t>
            </w:r>
            <w:r>
              <w:rPr>
                <w:sz w:val="22"/>
                <w:szCs w:val="22"/>
              </w:rPr>
              <w:t>s</w:t>
            </w:r>
            <w:r>
              <w:rPr>
                <w:sz w:val="22"/>
                <w:szCs w:val="22"/>
              </w:rPr>
              <w:t>toimenpiteitä, joilla pienennetään riskin aiheuttamia kie</w:t>
            </w:r>
            <w:r>
              <w:rPr>
                <w:sz w:val="22"/>
                <w:szCs w:val="22"/>
              </w:rPr>
              <w:t>l</w:t>
            </w:r>
            <w:r>
              <w:rPr>
                <w:sz w:val="22"/>
                <w:szCs w:val="22"/>
              </w:rPr>
              <w:t>teisiä vaikutuksia. Valvontato</w:t>
            </w:r>
            <w:r>
              <w:rPr>
                <w:sz w:val="22"/>
                <w:szCs w:val="22"/>
              </w:rPr>
              <w:t>i</w:t>
            </w:r>
            <w:r>
              <w:rPr>
                <w:sz w:val="22"/>
                <w:szCs w:val="22"/>
              </w:rPr>
              <w:t>menpiteet voivat olla esim. teknisiä kontrolleja, tehtävien eriy</w:t>
            </w:r>
            <w:r>
              <w:rPr>
                <w:sz w:val="22"/>
                <w:szCs w:val="22"/>
              </w:rPr>
              <w:t>t</w:t>
            </w:r>
            <w:r>
              <w:rPr>
                <w:sz w:val="22"/>
                <w:szCs w:val="22"/>
              </w:rPr>
              <w:t>tämistä, tarkistuksia, fyysisiä rakennelmia, tiedon keräämistä ja jakamista, s</w:t>
            </w:r>
            <w:r>
              <w:rPr>
                <w:sz w:val="22"/>
                <w:szCs w:val="22"/>
              </w:rPr>
              <w:t>o</w:t>
            </w:r>
            <w:r>
              <w:rPr>
                <w:sz w:val="22"/>
                <w:szCs w:val="22"/>
              </w:rPr>
              <w:t>pimusjärjestelyitä ja varajä</w:t>
            </w:r>
            <w:r>
              <w:rPr>
                <w:sz w:val="22"/>
                <w:szCs w:val="22"/>
              </w:rPr>
              <w:t>r</w:t>
            </w:r>
            <w:r>
              <w:rPr>
                <w:sz w:val="22"/>
                <w:szCs w:val="22"/>
              </w:rPr>
              <w:t>jestelyitä.</w:t>
            </w:r>
          </w:p>
        </w:tc>
      </w:tr>
    </w:tbl>
    <w:p w:rsidR="00611514" w:rsidRDefault="00611514">
      <w:pPr>
        <w:pStyle w:val="BodyTextIndent"/>
        <w:ind w:left="0"/>
        <w:rPr>
          <w:rFonts w:ascii="Times New Roman" w:hAnsi="Times New Roman" w:cs="Times New Roman"/>
        </w:rPr>
      </w:pPr>
    </w:p>
    <w:p w:rsidR="00611514" w:rsidRDefault="00611514">
      <w:pPr>
        <w:pStyle w:val="Otsikkoteksti1"/>
      </w:pPr>
    </w:p>
    <w:sectPr w:rsidR="00611514">
      <w:headerReference w:type="default" r:id="rId11"/>
      <w:pgSz w:w="11907" w:h="16840" w:code="9"/>
      <w:pgMar w:top="1701" w:right="1701" w:bottom="1701" w:left="1701" w:header="510" w:footer="397"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357" w:rsidRDefault="003A5357">
      <w:r>
        <w:separator/>
      </w:r>
    </w:p>
  </w:endnote>
  <w:endnote w:type="continuationSeparator" w:id="0">
    <w:p w:rsidR="003A5357" w:rsidRDefault="003A53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492" w:rsidRDefault="00825492">
    <w:pPr>
      <w:pStyle w:val="Alatunniste"/>
      <w:framePr w:wrap="auto"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DD310B">
      <w:rPr>
        <w:rStyle w:val="Sivunumero"/>
        <w:noProof/>
      </w:rPr>
      <w:t>2</w:t>
    </w:r>
    <w:r>
      <w:rPr>
        <w:rStyle w:val="Sivunumero"/>
      </w:rPr>
      <w:fldChar w:fldCharType="end"/>
    </w:r>
  </w:p>
  <w:p w:rsidR="00825492" w:rsidRDefault="00825492">
    <w:pPr>
      <w:pStyle w:val="Alatunnist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492" w:rsidRDefault="00825492">
    <w:pPr>
      <w:pStyle w:val="Alatunniste"/>
      <w:framePr w:wrap="auto"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DD310B">
      <w:rPr>
        <w:rStyle w:val="Sivunumero"/>
        <w:noProof/>
      </w:rPr>
      <w:t>39</w:t>
    </w:r>
    <w:r>
      <w:rPr>
        <w:rStyle w:val="Sivunumero"/>
      </w:rPr>
      <w:fldChar w:fldCharType="end"/>
    </w:r>
  </w:p>
  <w:p w:rsidR="00825492" w:rsidRDefault="00825492">
    <w:pPr>
      <w:pStyle w:val="Alatunnist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357" w:rsidRDefault="003A5357">
      <w:r>
        <w:separator/>
      </w:r>
    </w:p>
  </w:footnote>
  <w:footnote w:type="continuationSeparator" w:id="0">
    <w:p w:rsidR="003A5357" w:rsidRDefault="003A5357">
      <w:r>
        <w:continuationSeparator/>
      </w:r>
    </w:p>
  </w:footnote>
  <w:footnote w:id="1">
    <w:p w:rsidR="00825492" w:rsidRPr="00C805CF" w:rsidRDefault="00825492">
      <w:pPr>
        <w:pStyle w:val="Alaviitteenteksti"/>
        <w:rPr>
          <w:lang w:val="en-GB"/>
        </w:rPr>
      </w:pPr>
      <w:r>
        <w:rPr>
          <w:rStyle w:val="Alaviitteenviite"/>
        </w:rPr>
        <w:footnoteRef/>
      </w:r>
      <w:r w:rsidRPr="00C805CF">
        <w:rPr>
          <w:lang w:val="en-GB"/>
        </w:rPr>
        <w:t xml:space="preserve"> Esimerkiksi CoCo, COBIT, COSO-ERM, INTOSAIn standardit.</w:t>
      </w:r>
    </w:p>
  </w:footnote>
  <w:footnote w:id="2">
    <w:p w:rsidR="00825492" w:rsidRDefault="00825492">
      <w:pPr>
        <w:pStyle w:val="Alaviitteenteksti"/>
        <w:rPr>
          <w:lang w:val="en-US"/>
        </w:rPr>
      </w:pPr>
      <w:r>
        <w:rPr>
          <w:rStyle w:val="Alaviitteenviite"/>
        </w:rPr>
        <w:footnoteRef/>
      </w:r>
      <w:r>
        <w:rPr>
          <w:lang w:val="en-US"/>
        </w:rPr>
        <w:t xml:space="preserve"> The Committee of Sponsoring Organisations of Treadway Commission. ERM – Enterprise Risk Management, integrated framework.</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492" w:rsidRDefault="00825492">
    <w:pPr>
      <w:framePr w:wrap="auto" w:vAnchor="page" w:hAnchor="margin" w:xAlign="center" w:y="852"/>
    </w:pPr>
    <w:fldSimple w:instr="PAGE  ">
      <w:r w:rsidR="00DD310B">
        <w:rPr>
          <w:noProof/>
        </w:rPr>
        <w:t>39</w:t>
      </w:r>
    </w:fldSimple>
  </w:p>
  <w:p w:rsidR="00825492" w:rsidRDefault="00825492"/>
  <w:p w:rsidR="00825492" w:rsidRDefault="00825492"/>
  <w:p w:rsidR="00825492" w:rsidRDefault="0082549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22BEA"/>
    <w:multiLevelType w:val="multilevel"/>
    <w:tmpl w:val="D16E2718"/>
    <w:lvl w:ilvl="0">
      <w:start w:val="1"/>
      <w:numFmt w:val="decimal"/>
      <w:pStyle w:val="Otsikko1"/>
      <w:lvlText w:val="%1"/>
      <w:lvlJc w:val="left"/>
      <w:pPr>
        <w:tabs>
          <w:tab w:val="num" w:pos="432"/>
        </w:tabs>
        <w:ind w:left="432" w:hanging="432"/>
      </w:pPr>
      <w:rPr>
        <w:rFonts w:hint="default"/>
      </w:rPr>
    </w:lvl>
    <w:lvl w:ilvl="1">
      <w:start w:val="1"/>
      <w:numFmt w:val="decimal"/>
      <w:pStyle w:val="Otsikko2"/>
      <w:lvlText w:val="%1.%2"/>
      <w:lvlJc w:val="left"/>
      <w:pPr>
        <w:tabs>
          <w:tab w:val="num" w:pos="576"/>
        </w:tabs>
        <w:ind w:left="576" w:hanging="576"/>
      </w:pPr>
      <w:rPr>
        <w:rFonts w:hint="default"/>
      </w:rPr>
    </w:lvl>
    <w:lvl w:ilvl="2">
      <w:start w:val="1"/>
      <w:numFmt w:val="decimal"/>
      <w:pStyle w:val="Otsikko3"/>
      <w:lvlText w:val="%1.%2.%3"/>
      <w:lvlJc w:val="left"/>
      <w:pPr>
        <w:tabs>
          <w:tab w:val="num" w:pos="720"/>
        </w:tabs>
        <w:ind w:left="720" w:hanging="720"/>
      </w:pPr>
      <w:rPr>
        <w:rFonts w:hint="default"/>
      </w:rPr>
    </w:lvl>
    <w:lvl w:ilvl="3">
      <w:start w:val="1"/>
      <w:numFmt w:val="decimal"/>
      <w:pStyle w:val="Otsikko4"/>
      <w:lvlText w:val="%1.%2.%3.%4"/>
      <w:lvlJc w:val="left"/>
      <w:pPr>
        <w:tabs>
          <w:tab w:val="num" w:pos="864"/>
        </w:tabs>
        <w:ind w:left="864" w:hanging="864"/>
      </w:pPr>
      <w:rPr>
        <w:rFonts w:hint="default"/>
      </w:rPr>
    </w:lvl>
    <w:lvl w:ilvl="4">
      <w:start w:val="1"/>
      <w:numFmt w:val="decimal"/>
      <w:pStyle w:val="Otsikko5"/>
      <w:lvlText w:val="%1.%2.%3.%4.%5"/>
      <w:lvlJc w:val="left"/>
      <w:pPr>
        <w:tabs>
          <w:tab w:val="num" w:pos="1008"/>
        </w:tabs>
        <w:ind w:left="1008" w:hanging="1008"/>
      </w:pPr>
      <w:rPr>
        <w:rFonts w:hint="default"/>
      </w:rPr>
    </w:lvl>
    <w:lvl w:ilvl="5">
      <w:start w:val="1"/>
      <w:numFmt w:val="decimal"/>
      <w:pStyle w:val="Otsikko6"/>
      <w:lvlText w:val="%1.%2.%3.%4.%5.%6"/>
      <w:lvlJc w:val="left"/>
      <w:pPr>
        <w:tabs>
          <w:tab w:val="num" w:pos="1152"/>
        </w:tabs>
        <w:ind w:left="1152" w:hanging="1152"/>
      </w:pPr>
      <w:rPr>
        <w:rFonts w:hint="default"/>
      </w:rPr>
    </w:lvl>
    <w:lvl w:ilvl="6">
      <w:start w:val="1"/>
      <w:numFmt w:val="decimal"/>
      <w:pStyle w:val="Otsikko7"/>
      <w:lvlText w:val="%1.%2.%3.%4.%5.%6.%7"/>
      <w:lvlJc w:val="left"/>
      <w:pPr>
        <w:tabs>
          <w:tab w:val="num" w:pos="1296"/>
        </w:tabs>
        <w:ind w:left="1296" w:hanging="1296"/>
      </w:pPr>
      <w:rPr>
        <w:rFonts w:hint="default"/>
      </w:rPr>
    </w:lvl>
    <w:lvl w:ilvl="7">
      <w:start w:val="1"/>
      <w:numFmt w:val="decimal"/>
      <w:pStyle w:val="Otsikko8"/>
      <w:lvlText w:val="%1.%2.%3.%4.%5.%6.%7.%8"/>
      <w:lvlJc w:val="left"/>
      <w:pPr>
        <w:tabs>
          <w:tab w:val="num" w:pos="1440"/>
        </w:tabs>
        <w:ind w:left="1440" w:hanging="1440"/>
      </w:pPr>
      <w:rPr>
        <w:rFonts w:hint="default"/>
      </w:rPr>
    </w:lvl>
    <w:lvl w:ilvl="8">
      <w:start w:val="1"/>
      <w:numFmt w:val="decimal"/>
      <w:pStyle w:val="Otsikko9"/>
      <w:lvlText w:val="%1.%2.%3.%4.%5.%6.%7.%8.%9"/>
      <w:lvlJc w:val="left"/>
      <w:pPr>
        <w:tabs>
          <w:tab w:val="num" w:pos="1584"/>
        </w:tabs>
        <w:ind w:left="1584" w:hanging="1584"/>
      </w:pPr>
      <w:rPr>
        <w:rFonts w:hint="default"/>
      </w:rPr>
    </w:lvl>
  </w:abstractNum>
  <w:abstractNum w:abstractNumId="1">
    <w:nsid w:val="05791C40"/>
    <w:multiLevelType w:val="multilevel"/>
    <w:tmpl w:val="61B2413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79E6F69"/>
    <w:multiLevelType w:val="multilevel"/>
    <w:tmpl w:val="C126642A"/>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17D463A6"/>
    <w:multiLevelType w:val="multilevel"/>
    <w:tmpl w:val="2086117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19825930"/>
    <w:multiLevelType w:val="hybridMultilevel"/>
    <w:tmpl w:val="90546950"/>
    <w:lvl w:ilvl="0" w:tplc="0409000F">
      <w:start w:val="1"/>
      <w:numFmt w:val="decimal"/>
      <w:lvlText w:val="%1."/>
      <w:lvlJc w:val="left"/>
      <w:pPr>
        <w:tabs>
          <w:tab w:val="num" w:pos="2024"/>
        </w:tabs>
        <w:ind w:left="2024" w:hanging="360"/>
      </w:pPr>
    </w:lvl>
    <w:lvl w:ilvl="1" w:tplc="04090019" w:tentative="1">
      <w:start w:val="1"/>
      <w:numFmt w:val="lowerLetter"/>
      <w:lvlText w:val="%2."/>
      <w:lvlJc w:val="left"/>
      <w:pPr>
        <w:tabs>
          <w:tab w:val="num" w:pos="2744"/>
        </w:tabs>
        <w:ind w:left="2744" w:hanging="360"/>
      </w:pPr>
    </w:lvl>
    <w:lvl w:ilvl="2" w:tplc="0409001B" w:tentative="1">
      <w:start w:val="1"/>
      <w:numFmt w:val="lowerRoman"/>
      <w:lvlText w:val="%3."/>
      <w:lvlJc w:val="right"/>
      <w:pPr>
        <w:tabs>
          <w:tab w:val="num" w:pos="3464"/>
        </w:tabs>
        <w:ind w:left="3464" w:hanging="180"/>
      </w:pPr>
    </w:lvl>
    <w:lvl w:ilvl="3" w:tplc="0409000F" w:tentative="1">
      <w:start w:val="1"/>
      <w:numFmt w:val="decimal"/>
      <w:lvlText w:val="%4."/>
      <w:lvlJc w:val="left"/>
      <w:pPr>
        <w:tabs>
          <w:tab w:val="num" w:pos="4184"/>
        </w:tabs>
        <w:ind w:left="4184" w:hanging="360"/>
      </w:pPr>
    </w:lvl>
    <w:lvl w:ilvl="4" w:tplc="04090019" w:tentative="1">
      <w:start w:val="1"/>
      <w:numFmt w:val="lowerLetter"/>
      <w:lvlText w:val="%5."/>
      <w:lvlJc w:val="left"/>
      <w:pPr>
        <w:tabs>
          <w:tab w:val="num" w:pos="4904"/>
        </w:tabs>
        <w:ind w:left="4904" w:hanging="360"/>
      </w:pPr>
    </w:lvl>
    <w:lvl w:ilvl="5" w:tplc="0409001B" w:tentative="1">
      <w:start w:val="1"/>
      <w:numFmt w:val="lowerRoman"/>
      <w:lvlText w:val="%6."/>
      <w:lvlJc w:val="right"/>
      <w:pPr>
        <w:tabs>
          <w:tab w:val="num" w:pos="5624"/>
        </w:tabs>
        <w:ind w:left="5624" w:hanging="180"/>
      </w:pPr>
    </w:lvl>
    <w:lvl w:ilvl="6" w:tplc="0409000F" w:tentative="1">
      <w:start w:val="1"/>
      <w:numFmt w:val="decimal"/>
      <w:lvlText w:val="%7."/>
      <w:lvlJc w:val="left"/>
      <w:pPr>
        <w:tabs>
          <w:tab w:val="num" w:pos="6344"/>
        </w:tabs>
        <w:ind w:left="6344" w:hanging="360"/>
      </w:pPr>
    </w:lvl>
    <w:lvl w:ilvl="7" w:tplc="04090019" w:tentative="1">
      <w:start w:val="1"/>
      <w:numFmt w:val="lowerLetter"/>
      <w:lvlText w:val="%8."/>
      <w:lvlJc w:val="left"/>
      <w:pPr>
        <w:tabs>
          <w:tab w:val="num" w:pos="7064"/>
        </w:tabs>
        <w:ind w:left="7064" w:hanging="360"/>
      </w:pPr>
    </w:lvl>
    <w:lvl w:ilvl="8" w:tplc="0409001B" w:tentative="1">
      <w:start w:val="1"/>
      <w:numFmt w:val="lowerRoman"/>
      <w:lvlText w:val="%9."/>
      <w:lvlJc w:val="right"/>
      <w:pPr>
        <w:tabs>
          <w:tab w:val="num" w:pos="7784"/>
        </w:tabs>
        <w:ind w:left="7784" w:hanging="180"/>
      </w:pPr>
    </w:lvl>
  </w:abstractNum>
  <w:abstractNum w:abstractNumId="5">
    <w:nsid w:val="19DF4723"/>
    <w:multiLevelType w:val="hybridMultilevel"/>
    <w:tmpl w:val="A8B80F92"/>
    <w:lvl w:ilvl="0" w:tplc="04090001">
      <w:start w:val="1"/>
      <w:numFmt w:val="bullet"/>
      <w:lvlText w:val=""/>
      <w:lvlJc w:val="left"/>
      <w:pPr>
        <w:tabs>
          <w:tab w:val="num" w:pos="1664"/>
        </w:tabs>
        <w:ind w:left="1664" w:hanging="360"/>
      </w:pPr>
      <w:rPr>
        <w:rFonts w:ascii="Symbol" w:hAnsi="Symbol" w:hint="default"/>
      </w:rPr>
    </w:lvl>
    <w:lvl w:ilvl="1" w:tplc="04090003" w:tentative="1">
      <w:start w:val="1"/>
      <w:numFmt w:val="bullet"/>
      <w:lvlText w:val="o"/>
      <w:lvlJc w:val="left"/>
      <w:pPr>
        <w:tabs>
          <w:tab w:val="num" w:pos="2384"/>
        </w:tabs>
        <w:ind w:left="2384" w:hanging="360"/>
      </w:pPr>
      <w:rPr>
        <w:rFonts w:ascii="Courier New" w:hAnsi="Courier New" w:hint="default"/>
      </w:rPr>
    </w:lvl>
    <w:lvl w:ilvl="2" w:tplc="04090005" w:tentative="1">
      <w:start w:val="1"/>
      <w:numFmt w:val="bullet"/>
      <w:lvlText w:val=""/>
      <w:lvlJc w:val="left"/>
      <w:pPr>
        <w:tabs>
          <w:tab w:val="num" w:pos="3104"/>
        </w:tabs>
        <w:ind w:left="3104" w:hanging="360"/>
      </w:pPr>
      <w:rPr>
        <w:rFonts w:ascii="Wingdings" w:hAnsi="Wingdings" w:hint="default"/>
      </w:rPr>
    </w:lvl>
    <w:lvl w:ilvl="3" w:tplc="04090001" w:tentative="1">
      <w:start w:val="1"/>
      <w:numFmt w:val="bullet"/>
      <w:lvlText w:val=""/>
      <w:lvlJc w:val="left"/>
      <w:pPr>
        <w:tabs>
          <w:tab w:val="num" w:pos="3824"/>
        </w:tabs>
        <w:ind w:left="3824" w:hanging="360"/>
      </w:pPr>
      <w:rPr>
        <w:rFonts w:ascii="Symbol" w:hAnsi="Symbol" w:hint="default"/>
      </w:rPr>
    </w:lvl>
    <w:lvl w:ilvl="4" w:tplc="04090003" w:tentative="1">
      <w:start w:val="1"/>
      <w:numFmt w:val="bullet"/>
      <w:lvlText w:val="o"/>
      <w:lvlJc w:val="left"/>
      <w:pPr>
        <w:tabs>
          <w:tab w:val="num" w:pos="4544"/>
        </w:tabs>
        <w:ind w:left="4544" w:hanging="360"/>
      </w:pPr>
      <w:rPr>
        <w:rFonts w:ascii="Courier New" w:hAnsi="Courier New" w:hint="default"/>
      </w:rPr>
    </w:lvl>
    <w:lvl w:ilvl="5" w:tplc="04090005" w:tentative="1">
      <w:start w:val="1"/>
      <w:numFmt w:val="bullet"/>
      <w:lvlText w:val=""/>
      <w:lvlJc w:val="left"/>
      <w:pPr>
        <w:tabs>
          <w:tab w:val="num" w:pos="5264"/>
        </w:tabs>
        <w:ind w:left="5264" w:hanging="360"/>
      </w:pPr>
      <w:rPr>
        <w:rFonts w:ascii="Wingdings" w:hAnsi="Wingdings" w:hint="default"/>
      </w:rPr>
    </w:lvl>
    <w:lvl w:ilvl="6" w:tplc="04090001" w:tentative="1">
      <w:start w:val="1"/>
      <w:numFmt w:val="bullet"/>
      <w:lvlText w:val=""/>
      <w:lvlJc w:val="left"/>
      <w:pPr>
        <w:tabs>
          <w:tab w:val="num" w:pos="5984"/>
        </w:tabs>
        <w:ind w:left="5984" w:hanging="360"/>
      </w:pPr>
      <w:rPr>
        <w:rFonts w:ascii="Symbol" w:hAnsi="Symbol" w:hint="default"/>
      </w:rPr>
    </w:lvl>
    <w:lvl w:ilvl="7" w:tplc="04090003" w:tentative="1">
      <w:start w:val="1"/>
      <w:numFmt w:val="bullet"/>
      <w:lvlText w:val="o"/>
      <w:lvlJc w:val="left"/>
      <w:pPr>
        <w:tabs>
          <w:tab w:val="num" w:pos="6704"/>
        </w:tabs>
        <w:ind w:left="6704" w:hanging="360"/>
      </w:pPr>
      <w:rPr>
        <w:rFonts w:ascii="Courier New" w:hAnsi="Courier New" w:hint="default"/>
      </w:rPr>
    </w:lvl>
    <w:lvl w:ilvl="8" w:tplc="04090005" w:tentative="1">
      <w:start w:val="1"/>
      <w:numFmt w:val="bullet"/>
      <w:lvlText w:val=""/>
      <w:lvlJc w:val="left"/>
      <w:pPr>
        <w:tabs>
          <w:tab w:val="num" w:pos="7424"/>
        </w:tabs>
        <w:ind w:left="7424" w:hanging="360"/>
      </w:pPr>
      <w:rPr>
        <w:rFonts w:ascii="Wingdings" w:hAnsi="Wingdings" w:hint="default"/>
      </w:rPr>
    </w:lvl>
  </w:abstractNum>
  <w:abstractNum w:abstractNumId="6">
    <w:nsid w:val="1A2F3742"/>
    <w:multiLevelType w:val="hybridMultilevel"/>
    <w:tmpl w:val="326471BE"/>
    <w:lvl w:ilvl="0" w:tplc="0409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nsid w:val="30E74E53"/>
    <w:multiLevelType w:val="multilevel"/>
    <w:tmpl w:val="A61E4C5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3BF73FFE"/>
    <w:multiLevelType w:val="hybridMultilevel"/>
    <w:tmpl w:val="74380742"/>
    <w:lvl w:ilvl="0" w:tplc="956CED42">
      <w:start w:val="1"/>
      <w:numFmt w:val="bullet"/>
      <w:lvlText w:val=""/>
      <w:lvlJc w:val="left"/>
      <w:pPr>
        <w:tabs>
          <w:tab w:val="num" w:pos="2024"/>
        </w:tabs>
        <w:ind w:left="2024" w:hanging="360"/>
      </w:pPr>
      <w:rPr>
        <w:rFonts w:ascii="Symbol" w:hAnsi="Symbol" w:hint="default"/>
      </w:rPr>
    </w:lvl>
    <w:lvl w:ilvl="1" w:tplc="04090003" w:tentative="1">
      <w:start w:val="1"/>
      <w:numFmt w:val="bullet"/>
      <w:lvlText w:val="o"/>
      <w:lvlJc w:val="left"/>
      <w:pPr>
        <w:tabs>
          <w:tab w:val="num" w:pos="2744"/>
        </w:tabs>
        <w:ind w:left="2744" w:hanging="360"/>
      </w:pPr>
      <w:rPr>
        <w:rFonts w:ascii="Courier New" w:hAnsi="Courier New" w:hint="default"/>
      </w:rPr>
    </w:lvl>
    <w:lvl w:ilvl="2" w:tplc="04090005" w:tentative="1">
      <w:start w:val="1"/>
      <w:numFmt w:val="bullet"/>
      <w:lvlText w:val=""/>
      <w:lvlJc w:val="left"/>
      <w:pPr>
        <w:tabs>
          <w:tab w:val="num" w:pos="3464"/>
        </w:tabs>
        <w:ind w:left="3464" w:hanging="360"/>
      </w:pPr>
      <w:rPr>
        <w:rFonts w:ascii="Wingdings" w:hAnsi="Wingdings" w:hint="default"/>
      </w:rPr>
    </w:lvl>
    <w:lvl w:ilvl="3" w:tplc="04090001" w:tentative="1">
      <w:start w:val="1"/>
      <w:numFmt w:val="bullet"/>
      <w:lvlText w:val=""/>
      <w:lvlJc w:val="left"/>
      <w:pPr>
        <w:tabs>
          <w:tab w:val="num" w:pos="4184"/>
        </w:tabs>
        <w:ind w:left="4184" w:hanging="360"/>
      </w:pPr>
      <w:rPr>
        <w:rFonts w:ascii="Symbol" w:hAnsi="Symbol" w:hint="default"/>
      </w:rPr>
    </w:lvl>
    <w:lvl w:ilvl="4" w:tplc="04090003" w:tentative="1">
      <w:start w:val="1"/>
      <w:numFmt w:val="bullet"/>
      <w:lvlText w:val="o"/>
      <w:lvlJc w:val="left"/>
      <w:pPr>
        <w:tabs>
          <w:tab w:val="num" w:pos="4904"/>
        </w:tabs>
        <w:ind w:left="4904" w:hanging="360"/>
      </w:pPr>
      <w:rPr>
        <w:rFonts w:ascii="Courier New" w:hAnsi="Courier New" w:hint="default"/>
      </w:rPr>
    </w:lvl>
    <w:lvl w:ilvl="5" w:tplc="04090005" w:tentative="1">
      <w:start w:val="1"/>
      <w:numFmt w:val="bullet"/>
      <w:lvlText w:val=""/>
      <w:lvlJc w:val="left"/>
      <w:pPr>
        <w:tabs>
          <w:tab w:val="num" w:pos="5624"/>
        </w:tabs>
        <w:ind w:left="5624" w:hanging="360"/>
      </w:pPr>
      <w:rPr>
        <w:rFonts w:ascii="Wingdings" w:hAnsi="Wingdings" w:hint="default"/>
      </w:rPr>
    </w:lvl>
    <w:lvl w:ilvl="6" w:tplc="04090001" w:tentative="1">
      <w:start w:val="1"/>
      <w:numFmt w:val="bullet"/>
      <w:lvlText w:val=""/>
      <w:lvlJc w:val="left"/>
      <w:pPr>
        <w:tabs>
          <w:tab w:val="num" w:pos="6344"/>
        </w:tabs>
        <w:ind w:left="6344" w:hanging="360"/>
      </w:pPr>
      <w:rPr>
        <w:rFonts w:ascii="Symbol" w:hAnsi="Symbol" w:hint="default"/>
      </w:rPr>
    </w:lvl>
    <w:lvl w:ilvl="7" w:tplc="04090003" w:tentative="1">
      <w:start w:val="1"/>
      <w:numFmt w:val="bullet"/>
      <w:lvlText w:val="o"/>
      <w:lvlJc w:val="left"/>
      <w:pPr>
        <w:tabs>
          <w:tab w:val="num" w:pos="7064"/>
        </w:tabs>
        <w:ind w:left="7064" w:hanging="360"/>
      </w:pPr>
      <w:rPr>
        <w:rFonts w:ascii="Courier New" w:hAnsi="Courier New" w:hint="default"/>
      </w:rPr>
    </w:lvl>
    <w:lvl w:ilvl="8" w:tplc="04090005" w:tentative="1">
      <w:start w:val="1"/>
      <w:numFmt w:val="bullet"/>
      <w:lvlText w:val=""/>
      <w:lvlJc w:val="left"/>
      <w:pPr>
        <w:tabs>
          <w:tab w:val="num" w:pos="7784"/>
        </w:tabs>
        <w:ind w:left="7784" w:hanging="360"/>
      </w:pPr>
      <w:rPr>
        <w:rFonts w:ascii="Wingdings" w:hAnsi="Wingdings" w:hint="default"/>
      </w:rPr>
    </w:lvl>
  </w:abstractNum>
  <w:abstractNum w:abstractNumId="9">
    <w:nsid w:val="3D1F7C6B"/>
    <w:multiLevelType w:val="hybridMultilevel"/>
    <w:tmpl w:val="B6FA1C36"/>
    <w:lvl w:ilvl="0" w:tplc="0409000F">
      <w:start w:val="1"/>
      <w:numFmt w:val="decimal"/>
      <w:lvlText w:val="%1."/>
      <w:lvlJc w:val="left"/>
      <w:pPr>
        <w:tabs>
          <w:tab w:val="num" w:pos="2024"/>
        </w:tabs>
        <w:ind w:left="2024" w:hanging="360"/>
      </w:pPr>
    </w:lvl>
    <w:lvl w:ilvl="1" w:tplc="04090019" w:tentative="1">
      <w:start w:val="1"/>
      <w:numFmt w:val="lowerLetter"/>
      <w:lvlText w:val="%2."/>
      <w:lvlJc w:val="left"/>
      <w:pPr>
        <w:tabs>
          <w:tab w:val="num" w:pos="2744"/>
        </w:tabs>
        <w:ind w:left="2744" w:hanging="360"/>
      </w:pPr>
    </w:lvl>
    <w:lvl w:ilvl="2" w:tplc="0409001B" w:tentative="1">
      <w:start w:val="1"/>
      <w:numFmt w:val="lowerRoman"/>
      <w:lvlText w:val="%3."/>
      <w:lvlJc w:val="right"/>
      <w:pPr>
        <w:tabs>
          <w:tab w:val="num" w:pos="3464"/>
        </w:tabs>
        <w:ind w:left="3464" w:hanging="180"/>
      </w:pPr>
    </w:lvl>
    <w:lvl w:ilvl="3" w:tplc="0409000F" w:tentative="1">
      <w:start w:val="1"/>
      <w:numFmt w:val="decimal"/>
      <w:lvlText w:val="%4."/>
      <w:lvlJc w:val="left"/>
      <w:pPr>
        <w:tabs>
          <w:tab w:val="num" w:pos="4184"/>
        </w:tabs>
        <w:ind w:left="4184" w:hanging="360"/>
      </w:pPr>
    </w:lvl>
    <w:lvl w:ilvl="4" w:tplc="04090019" w:tentative="1">
      <w:start w:val="1"/>
      <w:numFmt w:val="lowerLetter"/>
      <w:lvlText w:val="%5."/>
      <w:lvlJc w:val="left"/>
      <w:pPr>
        <w:tabs>
          <w:tab w:val="num" w:pos="4904"/>
        </w:tabs>
        <w:ind w:left="4904" w:hanging="360"/>
      </w:pPr>
    </w:lvl>
    <w:lvl w:ilvl="5" w:tplc="0409001B" w:tentative="1">
      <w:start w:val="1"/>
      <w:numFmt w:val="lowerRoman"/>
      <w:lvlText w:val="%6."/>
      <w:lvlJc w:val="right"/>
      <w:pPr>
        <w:tabs>
          <w:tab w:val="num" w:pos="5624"/>
        </w:tabs>
        <w:ind w:left="5624" w:hanging="180"/>
      </w:pPr>
    </w:lvl>
    <w:lvl w:ilvl="6" w:tplc="0409000F" w:tentative="1">
      <w:start w:val="1"/>
      <w:numFmt w:val="decimal"/>
      <w:lvlText w:val="%7."/>
      <w:lvlJc w:val="left"/>
      <w:pPr>
        <w:tabs>
          <w:tab w:val="num" w:pos="6344"/>
        </w:tabs>
        <w:ind w:left="6344" w:hanging="360"/>
      </w:pPr>
    </w:lvl>
    <w:lvl w:ilvl="7" w:tplc="04090019" w:tentative="1">
      <w:start w:val="1"/>
      <w:numFmt w:val="lowerLetter"/>
      <w:lvlText w:val="%8."/>
      <w:lvlJc w:val="left"/>
      <w:pPr>
        <w:tabs>
          <w:tab w:val="num" w:pos="7064"/>
        </w:tabs>
        <w:ind w:left="7064" w:hanging="360"/>
      </w:pPr>
    </w:lvl>
    <w:lvl w:ilvl="8" w:tplc="0409001B" w:tentative="1">
      <w:start w:val="1"/>
      <w:numFmt w:val="lowerRoman"/>
      <w:lvlText w:val="%9."/>
      <w:lvlJc w:val="right"/>
      <w:pPr>
        <w:tabs>
          <w:tab w:val="num" w:pos="7784"/>
        </w:tabs>
        <w:ind w:left="7784" w:hanging="180"/>
      </w:pPr>
    </w:lvl>
  </w:abstractNum>
  <w:abstractNum w:abstractNumId="10">
    <w:nsid w:val="4CF2254E"/>
    <w:multiLevelType w:val="hybridMultilevel"/>
    <w:tmpl w:val="4D8A1E54"/>
    <w:lvl w:ilvl="0" w:tplc="04090001">
      <w:start w:val="1"/>
      <w:numFmt w:val="bullet"/>
      <w:lvlText w:val=""/>
      <w:lvlJc w:val="left"/>
      <w:pPr>
        <w:tabs>
          <w:tab w:val="num" w:pos="360"/>
        </w:tabs>
        <w:ind w:left="360" w:hanging="360"/>
      </w:pPr>
      <w:rPr>
        <w:rFonts w:ascii="Symbol" w:hAnsi="Symbol" w:cs="Times New Roman"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nsid w:val="4DE812E2"/>
    <w:multiLevelType w:val="hybridMultilevel"/>
    <w:tmpl w:val="298EB912"/>
    <w:lvl w:ilvl="0" w:tplc="0409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nsid w:val="52014322"/>
    <w:multiLevelType w:val="hybridMultilevel"/>
    <w:tmpl w:val="4FD88F7C"/>
    <w:lvl w:ilvl="0" w:tplc="956CED4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4FC08BC"/>
    <w:multiLevelType w:val="multilevel"/>
    <w:tmpl w:val="6F56D39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55270F3C"/>
    <w:multiLevelType w:val="hybridMultilevel"/>
    <w:tmpl w:val="471696B2"/>
    <w:lvl w:ilvl="0" w:tplc="956CED4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75806F8"/>
    <w:multiLevelType w:val="multilevel"/>
    <w:tmpl w:val="EA5A2FE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9A71B98"/>
    <w:multiLevelType w:val="hybridMultilevel"/>
    <w:tmpl w:val="ACDE76DC"/>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nsid w:val="5AD73DBB"/>
    <w:multiLevelType w:val="hybridMultilevel"/>
    <w:tmpl w:val="CB10D088"/>
    <w:lvl w:ilvl="0" w:tplc="0409000F">
      <w:start w:val="1"/>
      <w:numFmt w:val="decimal"/>
      <w:lvlText w:val="%1."/>
      <w:lvlJc w:val="left"/>
      <w:pPr>
        <w:tabs>
          <w:tab w:val="num" w:pos="2024"/>
        </w:tabs>
        <w:ind w:left="2024" w:hanging="360"/>
      </w:pPr>
    </w:lvl>
    <w:lvl w:ilvl="1" w:tplc="04090019" w:tentative="1">
      <w:start w:val="1"/>
      <w:numFmt w:val="lowerLetter"/>
      <w:lvlText w:val="%2."/>
      <w:lvlJc w:val="left"/>
      <w:pPr>
        <w:tabs>
          <w:tab w:val="num" w:pos="2744"/>
        </w:tabs>
        <w:ind w:left="2744" w:hanging="360"/>
      </w:pPr>
    </w:lvl>
    <w:lvl w:ilvl="2" w:tplc="0409001B" w:tentative="1">
      <w:start w:val="1"/>
      <w:numFmt w:val="lowerRoman"/>
      <w:lvlText w:val="%3."/>
      <w:lvlJc w:val="right"/>
      <w:pPr>
        <w:tabs>
          <w:tab w:val="num" w:pos="3464"/>
        </w:tabs>
        <w:ind w:left="3464" w:hanging="180"/>
      </w:pPr>
    </w:lvl>
    <w:lvl w:ilvl="3" w:tplc="0409000F" w:tentative="1">
      <w:start w:val="1"/>
      <w:numFmt w:val="decimal"/>
      <w:lvlText w:val="%4."/>
      <w:lvlJc w:val="left"/>
      <w:pPr>
        <w:tabs>
          <w:tab w:val="num" w:pos="4184"/>
        </w:tabs>
        <w:ind w:left="4184" w:hanging="360"/>
      </w:pPr>
    </w:lvl>
    <w:lvl w:ilvl="4" w:tplc="04090019" w:tentative="1">
      <w:start w:val="1"/>
      <w:numFmt w:val="lowerLetter"/>
      <w:lvlText w:val="%5."/>
      <w:lvlJc w:val="left"/>
      <w:pPr>
        <w:tabs>
          <w:tab w:val="num" w:pos="4904"/>
        </w:tabs>
        <w:ind w:left="4904" w:hanging="360"/>
      </w:pPr>
    </w:lvl>
    <w:lvl w:ilvl="5" w:tplc="0409001B" w:tentative="1">
      <w:start w:val="1"/>
      <w:numFmt w:val="lowerRoman"/>
      <w:lvlText w:val="%6."/>
      <w:lvlJc w:val="right"/>
      <w:pPr>
        <w:tabs>
          <w:tab w:val="num" w:pos="5624"/>
        </w:tabs>
        <w:ind w:left="5624" w:hanging="180"/>
      </w:pPr>
    </w:lvl>
    <w:lvl w:ilvl="6" w:tplc="0409000F" w:tentative="1">
      <w:start w:val="1"/>
      <w:numFmt w:val="decimal"/>
      <w:lvlText w:val="%7."/>
      <w:lvlJc w:val="left"/>
      <w:pPr>
        <w:tabs>
          <w:tab w:val="num" w:pos="6344"/>
        </w:tabs>
        <w:ind w:left="6344" w:hanging="360"/>
      </w:pPr>
    </w:lvl>
    <w:lvl w:ilvl="7" w:tplc="04090019" w:tentative="1">
      <w:start w:val="1"/>
      <w:numFmt w:val="lowerLetter"/>
      <w:lvlText w:val="%8."/>
      <w:lvlJc w:val="left"/>
      <w:pPr>
        <w:tabs>
          <w:tab w:val="num" w:pos="7064"/>
        </w:tabs>
        <w:ind w:left="7064" w:hanging="360"/>
      </w:pPr>
    </w:lvl>
    <w:lvl w:ilvl="8" w:tplc="0409001B" w:tentative="1">
      <w:start w:val="1"/>
      <w:numFmt w:val="lowerRoman"/>
      <w:lvlText w:val="%9."/>
      <w:lvlJc w:val="right"/>
      <w:pPr>
        <w:tabs>
          <w:tab w:val="num" w:pos="7784"/>
        </w:tabs>
        <w:ind w:left="7784" w:hanging="180"/>
      </w:pPr>
    </w:lvl>
  </w:abstractNum>
  <w:abstractNum w:abstractNumId="18">
    <w:nsid w:val="6F9D36D4"/>
    <w:multiLevelType w:val="hybridMultilevel"/>
    <w:tmpl w:val="2ED40542"/>
    <w:lvl w:ilvl="0" w:tplc="956CED42">
      <w:start w:val="1"/>
      <w:numFmt w:val="bullet"/>
      <w:lvlText w:val=""/>
      <w:lvlJc w:val="left"/>
      <w:pPr>
        <w:tabs>
          <w:tab w:val="num" w:pos="2024"/>
        </w:tabs>
        <w:ind w:left="2024" w:hanging="360"/>
      </w:pPr>
      <w:rPr>
        <w:rFonts w:ascii="Symbol" w:hAnsi="Symbol" w:hint="default"/>
      </w:rPr>
    </w:lvl>
    <w:lvl w:ilvl="1" w:tplc="04090003" w:tentative="1">
      <w:start w:val="1"/>
      <w:numFmt w:val="bullet"/>
      <w:lvlText w:val="o"/>
      <w:lvlJc w:val="left"/>
      <w:pPr>
        <w:tabs>
          <w:tab w:val="num" w:pos="2744"/>
        </w:tabs>
        <w:ind w:left="2744" w:hanging="360"/>
      </w:pPr>
      <w:rPr>
        <w:rFonts w:ascii="Courier New" w:hAnsi="Courier New" w:hint="default"/>
      </w:rPr>
    </w:lvl>
    <w:lvl w:ilvl="2" w:tplc="04090005" w:tentative="1">
      <w:start w:val="1"/>
      <w:numFmt w:val="bullet"/>
      <w:lvlText w:val=""/>
      <w:lvlJc w:val="left"/>
      <w:pPr>
        <w:tabs>
          <w:tab w:val="num" w:pos="3464"/>
        </w:tabs>
        <w:ind w:left="3464" w:hanging="360"/>
      </w:pPr>
      <w:rPr>
        <w:rFonts w:ascii="Wingdings" w:hAnsi="Wingdings" w:hint="default"/>
      </w:rPr>
    </w:lvl>
    <w:lvl w:ilvl="3" w:tplc="04090001" w:tentative="1">
      <w:start w:val="1"/>
      <w:numFmt w:val="bullet"/>
      <w:lvlText w:val=""/>
      <w:lvlJc w:val="left"/>
      <w:pPr>
        <w:tabs>
          <w:tab w:val="num" w:pos="4184"/>
        </w:tabs>
        <w:ind w:left="4184" w:hanging="360"/>
      </w:pPr>
      <w:rPr>
        <w:rFonts w:ascii="Symbol" w:hAnsi="Symbol" w:hint="default"/>
      </w:rPr>
    </w:lvl>
    <w:lvl w:ilvl="4" w:tplc="04090003" w:tentative="1">
      <w:start w:val="1"/>
      <w:numFmt w:val="bullet"/>
      <w:lvlText w:val="o"/>
      <w:lvlJc w:val="left"/>
      <w:pPr>
        <w:tabs>
          <w:tab w:val="num" w:pos="4904"/>
        </w:tabs>
        <w:ind w:left="4904" w:hanging="360"/>
      </w:pPr>
      <w:rPr>
        <w:rFonts w:ascii="Courier New" w:hAnsi="Courier New" w:hint="default"/>
      </w:rPr>
    </w:lvl>
    <w:lvl w:ilvl="5" w:tplc="04090005" w:tentative="1">
      <w:start w:val="1"/>
      <w:numFmt w:val="bullet"/>
      <w:lvlText w:val=""/>
      <w:lvlJc w:val="left"/>
      <w:pPr>
        <w:tabs>
          <w:tab w:val="num" w:pos="5624"/>
        </w:tabs>
        <w:ind w:left="5624" w:hanging="360"/>
      </w:pPr>
      <w:rPr>
        <w:rFonts w:ascii="Wingdings" w:hAnsi="Wingdings" w:hint="default"/>
      </w:rPr>
    </w:lvl>
    <w:lvl w:ilvl="6" w:tplc="04090001" w:tentative="1">
      <w:start w:val="1"/>
      <w:numFmt w:val="bullet"/>
      <w:lvlText w:val=""/>
      <w:lvlJc w:val="left"/>
      <w:pPr>
        <w:tabs>
          <w:tab w:val="num" w:pos="6344"/>
        </w:tabs>
        <w:ind w:left="6344" w:hanging="360"/>
      </w:pPr>
      <w:rPr>
        <w:rFonts w:ascii="Symbol" w:hAnsi="Symbol" w:hint="default"/>
      </w:rPr>
    </w:lvl>
    <w:lvl w:ilvl="7" w:tplc="04090003" w:tentative="1">
      <w:start w:val="1"/>
      <w:numFmt w:val="bullet"/>
      <w:lvlText w:val="o"/>
      <w:lvlJc w:val="left"/>
      <w:pPr>
        <w:tabs>
          <w:tab w:val="num" w:pos="7064"/>
        </w:tabs>
        <w:ind w:left="7064" w:hanging="360"/>
      </w:pPr>
      <w:rPr>
        <w:rFonts w:ascii="Courier New" w:hAnsi="Courier New" w:hint="default"/>
      </w:rPr>
    </w:lvl>
    <w:lvl w:ilvl="8" w:tplc="04090005" w:tentative="1">
      <w:start w:val="1"/>
      <w:numFmt w:val="bullet"/>
      <w:lvlText w:val=""/>
      <w:lvlJc w:val="left"/>
      <w:pPr>
        <w:tabs>
          <w:tab w:val="num" w:pos="7784"/>
        </w:tabs>
        <w:ind w:left="7784" w:hanging="360"/>
      </w:pPr>
      <w:rPr>
        <w:rFonts w:ascii="Wingdings" w:hAnsi="Wingdings" w:hint="default"/>
      </w:rPr>
    </w:lvl>
  </w:abstractNum>
  <w:abstractNum w:abstractNumId="19">
    <w:nsid w:val="71D8453F"/>
    <w:multiLevelType w:val="multilevel"/>
    <w:tmpl w:val="52A2A6C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7CCB40B1"/>
    <w:multiLevelType w:val="multilevel"/>
    <w:tmpl w:val="52A2A6C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nsid w:val="7E734353"/>
    <w:multiLevelType w:val="multilevel"/>
    <w:tmpl w:val="61B2413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16"/>
  </w:num>
  <w:num w:numId="11">
    <w:abstractNumId w:val="10"/>
  </w:num>
  <w:num w:numId="12">
    <w:abstractNumId w:val="8"/>
  </w:num>
  <w:num w:numId="13">
    <w:abstractNumId w:val="9"/>
  </w:num>
  <w:num w:numId="14">
    <w:abstractNumId w:val="14"/>
  </w:num>
  <w:num w:numId="15">
    <w:abstractNumId w:val="17"/>
  </w:num>
  <w:num w:numId="16">
    <w:abstractNumId w:val="12"/>
  </w:num>
  <w:num w:numId="17">
    <w:abstractNumId w:val="4"/>
  </w:num>
  <w:num w:numId="18">
    <w:abstractNumId w:val="5"/>
  </w:num>
  <w:num w:numId="19">
    <w:abstractNumId w:val="18"/>
  </w:num>
  <w:num w:numId="20">
    <w:abstractNumId w:val="0"/>
  </w:num>
  <w:num w:numId="21">
    <w:abstractNumId w:val="20"/>
  </w:num>
  <w:num w:numId="22">
    <w:abstractNumId w:val="19"/>
  </w:num>
  <w:num w:numId="24">
    <w:abstractNumId w:val="2"/>
  </w:num>
  <w:num w:numId="25">
    <w:abstractNumId w:val="13"/>
  </w:num>
  <w:num w:numId="26">
    <w:abstractNumId w:val="6"/>
  </w:num>
  <w:num w:numId="27">
    <w:abstractNumId w:val="11"/>
  </w:num>
  <w:num w:numId="28">
    <w:abstractNumId w:val="3"/>
  </w:num>
  <w:num w:numId="29">
    <w:abstractNumId w:val="21"/>
  </w:num>
  <w:num w:numId="30">
    <w:abstractNumId w:val="1"/>
  </w:num>
  <w:num w:numId="31">
    <w:abstractNumId w:val="15"/>
  </w:num>
  <w:num w:numId="3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1304"/>
  <w:autoHyphenation/>
  <w:hyphenationZone w:val="425"/>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rsids>
    <w:rsidRoot w:val="00AA7A21"/>
    <w:rsid w:val="00001C0E"/>
    <w:rsid w:val="00023EED"/>
    <w:rsid w:val="0007163B"/>
    <w:rsid w:val="000E3077"/>
    <w:rsid w:val="00193623"/>
    <w:rsid w:val="001C6D47"/>
    <w:rsid w:val="001D2283"/>
    <w:rsid w:val="001E7083"/>
    <w:rsid w:val="001F04EA"/>
    <w:rsid w:val="00247630"/>
    <w:rsid w:val="002936E7"/>
    <w:rsid w:val="002E7DAC"/>
    <w:rsid w:val="002F3E06"/>
    <w:rsid w:val="00301023"/>
    <w:rsid w:val="00357B99"/>
    <w:rsid w:val="003A5357"/>
    <w:rsid w:val="003D45F5"/>
    <w:rsid w:val="00431A6C"/>
    <w:rsid w:val="00451132"/>
    <w:rsid w:val="0045125F"/>
    <w:rsid w:val="00452DBC"/>
    <w:rsid w:val="0046794A"/>
    <w:rsid w:val="00467FF1"/>
    <w:rsid w:val="004B156B"/>
    <w:rsid w:val="005008D6"/>
    <w:rsid w:val="005560F5"/>
    <w:rsid w:val="00611514"/>
    <w:rsid w:val="00641B79"/>
    <w:rsid w:val="00667C3D"/>
    <w:rsid w:val="006D2710"/>
    <w:rsid w:val="006E4AC6"/>
    <w:rsid w:val="00704420"/>
    <w:rsid w:val="007C063E"/>
    <w:rsid w:val="00825492"/>
    <w:rsid w:val="00905855"/>
    <w:rsid w:val="00A52125"/>
    <w:rsid w:val="00A82F50"/>
    <w:rsid w:val="00AA2653"/>
    <w:rsid w:val="00AA7A21"/>
    <w:rsid w:val="00B0575F"/>
    <w:rsid w:val="00B55653"/>
    <w:rsid w:val="00B57349"/>
    <w:rsid w:val="00C07C2C"/>
    <w:rsid w:val="00C1032C"/>
    <w:rsid w:val="00C805CF"/>
    <w:rsid w:val="00D048C4"/>
    <w:rsid w:val="00D117EC"/>
    <w:rsid w:val="00DD310B"/>
    <w:rsid w:val="00EC1DA6"/>
    <w:rsid w:val="00EE6641"/>
    <w:rsid w:val="00EF1207"/>
    <w:rsid w:val="00F0681D"/>
    <w:rsid w:val="00F2610A"/>
    <w:rsid w:val="00F67CEE"/>
    <w:rsid w:val="00FE31B2"/>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Pr>
      <w:sz w:val="24"/>
      <w:szCs w:val="24"/>
      <w:lang w:eastAsia="en-US"/>
    </w:rPr>
  </w:style>
  <w:style w:type="paragraph" w:styleId="Otsikko1">
    <w:name w:val="heading 1"/>
    <w:basedOn w:val="Normaali"/>
    <w:next w:val="Normaali"/>
    <w:autoRedefine/>
    <w:qFormat/>
    <w:rsid w:val="00247630"/>
    <w:pPr>
      <w:keepNext/>
      <w:keepLines/>
      <w:numPr>
        <w:numId w:val="20"/>
      </w:numPr>
      <w:spacing w:before="240" w:after="240"/>
      <w:outlineLvl w:val="0"/>
    </w:pPr>
    <w:rPr>
      <w:b/>
      <w:bCs/>
      <w:caps/>
      <w:kern w:val="24"/>
    </w:rPr>
  </w:style>
  <w:style w:type="paragraph" w:styleId="Otsikko2">
    <w:name w:val="heading 2"/>
    <w:basedOn w:val="Otsikko1"/>
    <w:next w:val="Normaali"/>
    <w:qFormat/>
    <w:rsid w:val="00247630"/>
    <w:pPr>
      <w:numPr>
        <w:ilvl w:val="1"/>
      </w:numPr>
      <w:outlineLvl w:val="1"/>
    </w:pPr>
    <w:rPr>
      <w:caps w:val="0"/>
    </w:rPr>
  </w:style>
  <w:style w:type="paragraph" w:styleId="Otsikko3">
    <w:name w:val="heading 3"/>
    <w:basedOn w:val="Otsikko1"/>
    <w:next w:val="Normaali"/>
    <w:qFormat/>
    <w:rsid w:val="00247630"/>
    <w:pPr>
      <w:numPr>
        <w:ilvl w:val="2"/>
      </w:numPr>
      <w:outlineLvl w:val="2"/>
    </w:pPr>
    <w:rPr>
      <w:b w:val="0"/>
      <w:bCs w:val="0"/>
      <w:i/>
      <w:iCs/>
      <w:caps w:val="0"/>
    </w:rPr>
  </w:style>
  <w:style w:type="paragraph" w:styleId="Otsikko4">
    <w:name w:val="heading 4"/>
    <w:basedOn w:val="Otsikko1"/>
    <w:next w:val="Normaali"/>
    <w:qFormat/>
    <w:rsid w:val="00247630"/>
    <w:pPr>
      <w:numPr>
        <w:ilvl w:val="3"/>
      </w:numPr>
      <w:outlineLvl w:val="3"/>
    </w:pPr>
    <w:rPr>
      <w:b w:val="0"/>
      <w:bCs w:val="0"/>
      <w:caps w:val="0"/>
    </w:rPr>
  </w:style>
  <w:style w:type="paragraph" w:styleId="Otsikko5">
    <w:name w:val="heading 5"/>
    <w:basedOn w:val="Otsikko1"/>
    <w:next w:val="Normaali"/>
    <w:qFormat/>
    <w:rsid w:val="00247630"/>
    <w:pPr>
      <w:numPr>
        <w:ilvl w:val="4"/>
      </w:numPr>
      <w:outlineLvl w:val="4"/>
    </w:pPr>
    <w:rPr>
      <w:b w:val="0"/>
      <w:bCs w:val="0"/>
      <w:caps w:val="0"/>
    </w:rPr>
  </w:style>
  <w:style w:type="paragraph" w:styleId="Otsikko6">
    <w:name w:val="heading 6"/>
    <w:basedOn w:val="Otsikko1"/>
    <w:next w:val="Normaali"/>
    <w:qFormat/>
    <w:rsid w:val="00247630"/>
    <w:pPr>
      <w:numPr>
        <w:ilvl w:val="5"/>
      </w:numPr>
      <w:outlineLvl w:val="5"/>
    </w:pPr>
    <w:rPr>
      <w:b w:val="0"/>
      <w:bCs w:val="0"/>
      <w:caps w:val="0"/>
    </w:rPr>
  </w:style>
  <w:style w:type="paragraph" w:styleId="Otsikko7">
    <w:name w:val="heading 7"/>
    <w:basedOn w:val="Otsikko1"/>
    <w:next w:val="Normaali"/>
    <w:qFormat/>
    <w:rsid w:val="00247630"/>
    <w:pPr>
      <w:numPr>
        <w:ilvl w:val="6"/>
      </w:numPr>
      <w:outlineLvl w:val="6"/>
    </w:pPr>
    <w:rPr>
      <w:b w:val="0"/>
      <w:bCs w:val="0"/>
      <w:caps w:val="0"/>
    </w:rPr>
  </w:style>
  <w:style w:type="paragraph" w:styleId="Otsikko8">
    <w:name w:val="heading 8"/>
    <w:basedOn w:val="Otsikko1"/>
    <w:next w:val="Normaali"/>
    <w:qFormat/>
    <w:rsid w:val="00247630"/>
    <w:pPr>
      <w:numPr>
        <w:ilvl w:val="7"/>
      </w:numPr>
      <w:outlineLvl w:val="7"/>
    </w:pPr>
    <w:rPr>
      <w:b w:val="0"/>
      <w:bCs w:val="0"/>
      <w:caps w:val="0"/>
    </w:rPr>
  </w:style>
  <w:style w:type="paragraph" w:styleId="Otsikko9">
    <w:name w:val="heading 9"/>
    <w:basedOn w:val="Otsikko1"/>
    <w:next w:val="Normaali"/>
    <w:qFormat/>
    <w:rsid w:val="00247630"/>
    <w:pPr>
      <w:numPr>
        <w:ilvl w:val="8"/>
      </w:numPr>
      <w:outlineLvl w:val="8"/>
    </w:pPr>
    <w:rPr>
      <w:b w:val="0"/>
      <w:bCs w:val="0"/>
      <w:caps w:val="0"/>
    </w:rPr>
  </w:style>
  <w:style w:type="character" w:default="1" w:styleId="Kappaleenoletusfontti">
    <w:name w:val="Default Paragraph Font"/>
    <w:semiHidden/>
  </w:style>
  <w:style w:type="table" w:default="1" w:styleId="Normaalitaulukko">
    <w:name w:val="Normal Table"/>
    <w:semiHidden/>
    <w:tblPr>
      <w:tblInd w:w="0" w:type="dxa"/>
      <w:tblCellMar>
        <w:top w:w="0" w:type="dxa"/>
        <w:left w:w="108" w:type="dxa"/>
        <w:bottom w:w="0" w:type="dxa"/>
        <w:right w:w="108" w:type="dxa"/>
      </w:tblCellMar>
    </w:tblPr>
  </w:style>
  <w:style w:type="numbering" w:default="1" w:styleId="Eiluetteloa">
    <w:name w:val="No List"/>
    <w:semiHidden/>
  </w:style>
  <w:style w:type="paragraph" w:styleId="Otsikko">
    <w:name w:val="Title"/>
    <w:basedOn w:val="Normaali"/>
    <w:qFormat/>
    <w:pPr>
      <w:spacing w:before="240" w:after="60"/>
      <w:jc w:val="center"/>
      <w:outlineLvl w:val="0"/>
    </w:pPr>
    <w:rPr>
      <w:b/>
      <w:bCs/>
      <w:caps/>
      <w:kern w:val="28"/>
    </w:rPr>
  </w:style>
  <w:style w:type="paragraph" w:customStyle="1" w:styleId="Otsikkoteksti1">
    <w:name w:val="Otsikkoteksti 1"/>
    <w:basedOn w:val="Normaali"/>
    <w:next w:val="Normaali"/>
    <w:pPr>
      <w:keepNext/>
      <w:spacing w:before="240" w:after="240"/>
    </w:pPr>
    <w:rPr>
      <w:b/>
      <w:bCs/>
      <w:caps/>
    </w:rPr>
  </w:style>
  <w:style w:type="paragraph" w:customStyle="1" w:styleId="Otsikkoteksti2">
    <w:name w:val="Otsikkoteksti 2"/>
    <w:basedOn w:val="Otsikkoteksti1"/>
    <w:next w:val="Normaali"/>
    <w:rPr>
      <w:caps w:val="0"/>
    </w:rPr>
  </w:style>
  <w:style w:type="paragraph" w:customStyle="1" w:styleId="Otsikkoteksti3">
    <w:name w:val="Otsikkoteksti 3"/>
    <w:basedOn w:val="Otsikkoteksti1"/>
    <w:next w:val="Normaali"/>
    <w:rPr>
      <w:b w:val="0"/>
      <w:bCs w:val="0"/>
      <w:i/>
      <w:iCs/>
      <w:caps w:val="0"/>
    </w:rPr>
  </w:style>
  <w:style w:type="paragraph" w:customStyle="1" w:styleId="Otsikkoteksti4">
    <w:name w:val="Otsikkoteksti 4"/>
    <w:basedOn w:val="Otsikkoteksti1"/>
    <w:next w:val="Normaali"/>
    <w:rPr>
      <w:b w:val="0"/>
      <w:bCs w:val="0"/>
      <w:caps w:val="0"/>
    </w:rPr>
  </w:style>
  <w:style w:type="paragraph" w:styleId="Sisluet1">
    <w:name w:val="toc 1"/>
    <w:basedOn w:val="Normaali"/>
    <w:next w:val="Normaali"/>
    <w:autoRedefine/>
    <w:semiHidden/>
    <w:pPr>
      <w:tabs>
        <w:tab w:val="right" w:pos="8505"/>
      </w:tabs>
      <w:spacing w:before="120" w:after="120"/>
      <w:ind w:left="431" w:hanging="431"/>
    </w:pPr>
    <w:rPr>
      <w:caps/>
    </w:rPr>
  </w:style>
  <w:style w:type="paragraph" w:styleId="Sisluet2">
    <w:name w:val="toc 2"/>
    <w:basedOn w:val="Normaali"/>
    <w:next w:val="Normaali"/>
    <w:autoRedefine/>
    <w:semiHidden/>
    <w:pPr>
      <w:tabs>
        <w:tab w:val="right" w:pos="8505"/>
      </w:tabs>
      <w:ind w:left="1230" w:hanging="578"/>
    </w:pPr>
  </w:style>
  <w:style w:type="paragraph" w:styleId="Sisluet3">
    <w:name w:val="toc 3"/>
    <w:basedOn w:val="Normaali"/>
    <w:next w:val="Normaali"/>
    <w:autoRedefine/>
    <w:semiHidden/>
    <w:pPr>
      <w:tabs>
        <w:tab w:val="right" w:pos="8505"/>
      </w:tabs>
      <w:ind w:left="2024" w:hanging="720"/>
    </w:pPr>
  </w:style>
  <w:style w:type="paragraph" w:styleId="Sisluet4">
    <w:name w:val="toc 4"/>
    <w:basedOn w:val="Normaali"/>
    <w:next w:val="Normaali"/>
    <w:autoRedefine/>
    <w:semiHidden/>
    <w:pPr>
      <w:tabs>
        <w:tab w:val="right" w:pos="8505"/>
      </w:tabs>
      <w:ind w:left="2818" w:hanging="862"/>
    </w:pPr>
  </w:style>
  <w:style w:type="paragraph" w:styleId="Sisluet5">
    <w:name w:val="toc 5"/>
    <w:basedOn w:val="Normaali"/>
    <w:next w:val="Normaali"/>
    <w:autoRedefine/>
    <w:semiHidden/>
    <w:pPr>
      <w:tabs>
        <w:tab w:val="right" w:pos="8505"/>
      </w:tabs>
      <w:ind w:left="3617" w:hanging="1009"/>
    </w:pPr>
  </w:style>
  <w:style w:type="paragraph" w:styleId="Sisluet6">
    <w:name w:val="toc 6"/>
    <w:basedOn w:val="Normaali"/>
    <w:next w:val="Normaali"/>
    <w:autoRedefine/>
    <w:semiHidden/>
    <w:pPr>
      <w:tabs>
        <w:tab w:val="right" w:pos="8505"/>
      </w:tabs>
      <w:spacing w:before="120" w:after="120"/>
    </w:pPr>
    <w:rPr>
      <w:caps/>
    </w:rPr>
  </w:style>
  <w:style w:type="paragraph" w:styleId="Sisluet7">
    <w:name w:val="toc 7"/>
    <w:basedOn w:val="Normaali"/>
    <w:next w:val="Normaali"/>
    <w:autoRedefine/>
    <w:semiHidden/>
    <w:pPr>
      <w:tabs>
        <w:tab w:val="right" w:pos="8505"/>
      </w:tabs>
      <w:ind w:left="652"/>
    </w:pPr>
  </w:style>
  <w:style w:type="paragraph" w:styleId="Sisluet8">
    <w:name w:val="toc 8"/>
    <w:basedOn w:val="Normaali"/>
    <w:next w:val="Normaali"/>
    <w:autoRedefine/>
    <w:semiHidden/>
    <w:pPr>
      <w:tabs>
        <w:tab w:val="right" w:pos="8505"/>
      </w:tabs>
      <w:ind w:left="1304"/>
    </w:pPr>
  </w:style>
  <w:style w:type="paragraph" w:styleId="Sisluet9">
    <w:name w:val="toc 9"/>
    <w:basedOn w:val="Normaali"/>
    <w:next w:val="Normaali"/>
    <w:autoRedefine/>
    <w:semiHidden/>
    <w:pPr>
      <w:tabs>
        <w:tab w:val="right" w:pos="8505"/>
      </w:tabs>
      <w:ind w:left="1956"/>
    </w:pPr>
  </w:style>
  <w:style w:type="paragraph" w:customStyle="1" w:styleId="VMleipteksti">
    <w:name w:val="VM leipäteksti"/>
    <w:pPr>
      <w:ind w:left="2608"/>
    </w:pPr>
    <w:rPr>
      <w:sz w:val="24"/>
      <w:szCs w:val="24"/>
      <w:lang w:eastAsia="en-US"/>
    </w:rPr>
  </w:style>
  <w:style w:type="character" w:styleId="Hyperlinkki">
    <w:name w:val="Hyperlink"/>
    <w:basedOn w:val="Kappaleenoletusfontti"/>
    <w:rPr>
      <w:color w:val="0000FF"/>
      <w:u w:val="single"/>
    </w:rPr>
  </w:style>
  <w:style w:type="paragraph" w:customStyle="1" w:styleId="BodyTextIndent">
    <w:name w:val="Body Text Indent"/>
    <w:basedOn w:val="Normaali"/>
    <w:pPr>
      <w:ind w:left="1304"/>
    </w:pPr>
    <w:rPr>
      <w:rFonts w:ascii="Arial" w:hAnsi="Arial" w:cs="Arial"/>
      <w:sz w:val="22"/>
      <w:szCs w:val="22"/>
    </w:rPr>
  </w:style>
  <w:style w:type="character" w:styleId="Kommentinviite">
    <w:name w:val="annotation reference"/>
    <w:basedOn w:val="Kappaleenoletusfontti"/>
    <w:semiHidden/>
    <w:rPr>
      <w:sz w:val="16"/>
      <w:szCs w:val="16"/>
    </w:rPr>
  </w:style>
  <w:style w:type="character" w:styleId="Alaviitteenviite">
    <w:name w:val="footnote reference"/>
    <w:basedOn w:val="Kappaleenoletusfontti"/>
    <w:semiHidden/>
    <w:rPr>
      <w:vertAlign w:val="superscript"/>
    </w:rPr>
  </w:style>
  <w:style w:type="paragraph" w:styleId="Leipteksti">
    <w:name w:val="Body Text"/>
    <w:basedOn w:val="Normaali"/>
    <w:rPr>
      <w:rFonts w:ascii="Arial" w:hAnsi="Arial" w:cs="Arial"/>
      <w:sz w:val="22"/>
      <w:szCs w:val="22"/>
    </w:rPr>
  </w:style>
  <w:style w:type="paragraph" w:styleId="Alaviitteenteksti">
    <w:name w:val="footnote text"/>
    <w:basedOn w:val="Normaali"/>
    <w:semiHidden/>
    <w:rPr>
      <w:sz w:val="20"/>
      <w:szCs w:val="20"/>
    </w:rPr>
  </w:style>
  <w:style w:type="character" w:styleId="Sivunumero">
    <w:name w:val="page number"/>
    <w:basedOn w:val="Kappaleenoletusfontti"/>
  </w:style>
  <w:style w:type="paragraph" w:styleId="Alatunniste">
    <w:name w:val="footer"/>
    <w:basedOn w:val="Normaali"/>
    <w:pPr>
      <w:tabs>
        <w:tab w:val="center" w:pos="4819"/>
        <w:tab w:val="right" w:pos="9638"/>
      </w:tabs>
    </w:pPr>
  </w:style>
  <w:style w:type="paragraph" w:styleId="Kommentinteksti">
    <w:name w:val="annotation text"/>
    <w:basedOn w:val="Normaali"/>
    <w:semiHidden/>
    <w:rPr>
      <w:sz w:val="20"/>
      <w:szCs w:val="20"/>
    </w:rPr>
  </w:style>
  <w:style w:type="character" w:styleId="AvattuHyperlinkki">
    <w:name w:val="FollowedHyperlink"/>
    <w:basedOn w:val="Kappaleenoletusfontti"/>
    <w:rPr>
      <w:color w:val="800080"/>
      <w:u w:val="single"/>
    </w:rPr>
  </w:style>
  <w:style w:type="paragraph" w:customStyle="1" w:styleId="BalloonText">
    <w:name w:val="Balloon Text"/>
    <w:basedOn w:val="Normaali"/>
    <w:rPr>
      <w:rFonts w:ascii="Tahoma" w:hAnsi="Tahoma" w:cs="Tahoma"/>
      <w:sz w:val="16"/>
      <w:szCs w:val="16"/>
    </w:rPr>
  </w:style>
  <w:style w:type="paragraph" w:styleId="Sisennettyleipteksti">
    <w:name w:val="Body Text Indent"/>
    <w:basedOn w:val="Normaali"/>
    <w:pPr>
      <w:ind w:left="432"/>
    </w:pPr>
  </w:style>
  <w:style w:type="paragraph" w:styleId="Sisennettyleipteksti2">
    <w:name w:val="Body Text Indent 2"/>
    <w:basedOn w:val="Normaali"/>
    <w:pPr>
      <w:ind w:left="3912" w:hanging="3912"/>
      <w:jc w:val="right"/>
    </w:pPr>
    <w:rPr>
      <w:b/>
      <w:bCs/>
      <w:sz w:val="32"/>
      <w:szCs w:val="32"/>
    </w:rPr>
  </w:style>
  <w:style w:type="paragraph" w:styleId="Sisennettyleipteksti3">
    <w:name w:val="Body Text Indent 3"/>
    <w:basedOn w:val="Normaali"/>
    <w:pPr>
      <w:autoSpaceDE w:val="0"/>
      <w:autoSpaceDN w:val="0"/>
      <w:adjustRightInd w:val="0"/>
      <w:ind w:left="1304"/>
    </w:pPr>
    <w:rPr>
      <w:rFonts w:cs="Arial"/>
      <w:i/>
      <w:iCs/>
      <w:color w:val="000000"/>
      <w:szCs w:val="22"/>
    </w:rPr>
  </w:style>
  <w:style w:type="paragraph" w:styleId="NormaaliWeb">
    <w:name w:val="Normal (Web)"/>
    <w:basedOn w:val="Normaali"/>
    <w:pPr>
      <w:spacing w:before="100" w:beforeAutospacing="1" w:after="100" w:afterAutospacing="1"/>
    </w:pPr>
    <w:rPr>
      <w:rFonts w:ascii="Arial Unicode MS" w:eastAsia="Arial Unicode MS" w:hAnsi="Arial Unicode MS" w:cs="Arial Unicode MS"/>
      <w:lang w:val="en-GB"/>
    </w:rPr>
  </w:style>
  <w:style w:type="paragraph" w:styleId="Seliteteksti">
    <w:name w:val="Balloon Text"/>
    <w:basedOn w:val="Normaali"/>
    <w:semiHidden/>
    <w:rsid w:val="00F2610A"/>
    <w:rPr>
      <w:rFonts w:ascii="Tahoma" w:hAnsi="Tahoma" w:cs="Tahoma"/>
      <w:sz w:val="16"/>
      <w:szCs w:val="16"/>
    </w:rPr>
  </w:style>
  <w:style w:type="character" w:styleId="Korostus">
    <w:name w:val="Emphasis"/>
    <w:basedOn w:val="Kappaleenoletusfontti"/>
    <w:qFormat/>
    <w:rsid w:val="00B0575F"/>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9323</Words>
  <Characters>75518</Characters>
  <Application>Microsoft Office Word</Application>
  <DocSecurity>4</DocSecurity>
  <Lines>629</Lines>
  <Paragraphs>169</Paragraphs>
  <ScaleCrop>false</ScaleCrop>
  <HeadingPairs>
    <vt:vector size="2" baseType="variant">
      <vt:variant>
        <vt:lpstr>Otsikko</vt:lpstr>
      </vt:variant>
      <vt:variant>
        <vt:i4>1</vt:i4>
      </vt:variant>
    </vt:vector>
  </HeadingPairs>
  <TitlesOfParts>
    <vt:vector size="1" baseType="lpstr">
      <vt:lpstr>SISÄLLYSLUETTELO</vt:lpstr>
    </vt:vector>
  </TitlesOfParts>
  <Company>LM</Company>
  <LinksUpToDate>false</LinksUpToDate>
  <CharactersWithSpaces>84672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SISÄLLYSLUETTELO</dc:title>
  <dc:creator>VM</dc:creator>
  <cp:lastModifiedBy>vminnane</cp:lastModifiedBy>
  <cp:revision>2</cp:revision>
  <cp:lastPrinted>2006-01-04T12:09:00Z</cp:lastPrinted>
  <dcterms:created xsi:type="dcterms:W3CDTF">2015-01-23T13:57:00Z</dcterms:created>
  <dcterms:modified xsi:type="dcterms:W3CDTF">2015-01-23T13:57:00Z</dcterms:modified>
</cp:coreProperties>
</file>